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510"/>
        <w:gridCol w:w="5670"/>
      </w:tblGrid>
      <w:tr w:rsidR="0075472C" w:rsidRPr="00B441E9" w:rsidTr="0075472C">
        <w:tc>
          <w:tcPr>
            <w:tcW w:w="3510" w:type="dxa"/>
          </w:tcPr>
          <w:p w:rsidR="0075472C" w:rsidRPr="00B441E9" w:rsidRDefault="00617536" w:rsidP="00492E42">
            <w:pPr>
              <w:tabs>
                <w:tab w:val="left" w:pos="900"/>
                <w:tab w:val="left" w:pos="1440"/>
              </w:tabs>
              <w:spacing w:line="320" w:lineRule="exact"/>
              <w:jc w:val="center"/>
              <w:rPr>
                <w:rFonts w:ascii="Times New Roman" w:hAnsi="Times New Roman" w:cs="Times New Roman"/>
                <w:b/>
                <w:sz w:val="26"/>
                <w:szCs w:val="26"/>
              </w:rPr>
            </w:pPr>
            <w:r w:rsidRPr="00617536">
              <w:rPr>
                <w:rFonts w:ascii="Times New Roman" w:hAnsi="Times New Roman" w:cs="Times New Roman"/>
                <w:noProof/>
                <w:sz w:val="24"/>
                <w:lang w:eastAsia="vi-VN"/>
              </w:rPr>
              <w:pict>
                <v:shapetype id="_x0000_t32" coordsize="21600,21600" o:spt="32" o:oned="t" path="m,l21600,21600e" filled="f">
                  <v:path arrowok="t" fillok="f" o:connecttype="none"/>
                  <o:lock v:ext="edit" shapetype="t"/>
                </v:shapetype>
                <v:shape id="_x0000_s1026" type="#_x0000_t32" style="position:absolute;left:0;text-align:left;margin-left:58pt;margin-top:23.5pt;width:45.85pt;height:0;z-index:251660288" o:connectortype="straight"/>
              </w:pict>
            </w:r>
            <w:r w:rsidR="0075472C" w:rsidRPr="00B441E9">
              <w:rPr>
                <w:rFonts w:ascii="Times New Roman" w:hAnsi="Times New Roman" w:cs="Times New Roman"/>
                <w:b/>
                <w:sz w:val="26"/>
                <w:szCs w:val="26"/>
              </w:rPr>
              <w:t>BỘ TÀI CHÍNH</w:t>
            </w:r>
          </w:p>
          <w:p w:rsidR="0075472C" w:rsidRPr="00B441E9" w:rsidRDefault="0075472C" w:rsidP="000E18AA">
            <w:pPr>
              <w:tabs>
                <w:tab w:val="left" w:pos="900"/>
                <w:tab w:val="left" w:pos="1440"/>
              </w:tabs>
              <w:spacing w:after="0"/>
              <w:jc w:val="center"/>
              <w:rPr>
                <w:rFonts w:ascii="Times New Roman" w:hAnsi="Times New Roman" w:cs="Times New Roman"/>
                <w:sz w:val="24"/>
                <w:lang w:val="en-US"/>
              </w:rPr>
            </w:pPr>
          </w:p>
        </w:tc>
        <w:tc>
          <w:tcPr>
            <w:tcW w:w="5670" w:type="dxa"/>
          </w:tcPr>
          <w:p w:rsidR="0075472C" w:rsidRPr="00B441E9" w:rsidRDefault="0075472C" w:rsidP="0075472C">
            <w:pPr>
              <w:tabs>
                <w:tab w:val="left" w:pos="900"/>
                <w:tab w:val="left" w:pos="1440"/>
              </w:tabs>
              <w:spacing w:after="0"/>
              <w:jc w:val="center"/>
              <w:rPr>
                <w:rFonts w:ascii="Times New Roman" w:hAnsi="Times New Roman" w:cs="Times New Roman"/>
                <w:b/>
                <w:bCs/>
                <w:sz w:val="26"/>
                <w:szCs w:val="26"/>
              </w:rPr>
            </w:pPr>
            <w:r w:rsidRPr="00B441E9">
              <w:rPr>
                <w:rFonts w:ascii="Times New Roman" w:hAnsi="Times New Roman" w:cs="Times New Roman"/>
                <w:b/>
                <w:bCs/>
                <w:sz w:val="26"/>
                <w:szCs w:val="26"/>
              </w:rPr>
              <w:t>CỘNG HOÀ XÃ HỘI CHỦ NGHĨA VIỆT NAM</w:t>
            </w:r>
          </w:p>
          <w:p w:rsidR="0075472C" w:rsidRPr="00B441E9" w:rsidRDefault="00617536" w:rsidP="000E18AA">
            <w:pPr>
              <w:tabs>
                <w:tab w:val="left" w:pos="900"/>
                <w:tab w:val="left" w:pos="1440"/>
              </w:tabs>
              <w:spacing w:after="0"/>
              <w:jc w:val="center"/>
              <w:rPr>
                <w:rFonts w:ascii="Times New Roman" w:hAnsi="Times New Roman" w:cs="Times New Roman"/>
                <w:b/>
                <w:bCs/>
                <w:sz w:val="28"/>
                <w:szCs w:val="28"/>
                <w:lang w:val="en-US"/>
              </w:rPr>
            </w:pPr>
            <w:r w:rsidRPr="00617536">
              <w:rPr>
                <w:rFonts w:ascii="Times New Roman" w:hAnsi="Times New Roman" w:cs="Times New Roman"/>
                <w:i/>
                <w:iCs/>
                <w:noProof/>
                <w:sz w:val="28"/>
                <w:szCs w:val="28"/>
                <w:lang w:eastAsia="vi-VN"/>
              </w:rPr>
              <w:pict>
                <v:shape id="_x0000_s1027" type="#_x0000_t32" style="position:absolute;left:0;text-align:left;margin-left:52.3pt;margin-top:19.65pt;width:171.6pt;height:0;z-index:251661312" o:connectortype="straight"/>
              </w:pict>
            </w:r>
            <w:r w:rsidR="0075472C" w:rsidRPr="00B441E9">
              <w:rPr>
                <w:rFonts w:ascii="Times New Roman" w:hAnsi="Times New Roman" w:cs="Times New Roman"/>
                <w:b/>
                <w:bCs/>
                <w:sz w:val="28"/>
                <w:szCs w:val="28"/>
              </w:rPr>
              <w:t>Độc lập - Tự do - Hạnh phúc</w:t>
            </w:r>
          </w:p>
        </w:tc>
      </w:tr>
    </w:tbl>
    <w:p w:rsidR="0075472C" w:rsidRPr="00B441E9" w:rsidRDefault="0075472C" w:rsidP="004E67E8">
      <w:pPr>
        <w:spacing w:after="0"/>
        <w:jc w:val="center"/>
        <w:rPr>
          <w:rFonts w:ascii="Times New Roman" w:hAnsi="Times New Roman" w:cs="Times New Roman"/>
          <w:b/>
          <w:sz w:val="28"/>
          <w:szCs w:val="28"/>
          <w:u w:val="single"/>
        </w:rPr>
      </w:pPr>
    </w:p>
    <w:p w:rsidR="00B27EF7" w:rsidRPr="00B441E9" w:rsidRDefault="00B27EF7" w:rsidP="004E67E8">
      <w:pPr>
        <w:spacing w:after="0"/>
        <w:jc w:val="center"/>
        <w:rPr>
          <w:rFonts w:ascii="Times New Roman" w:hAnsi="Times New Roman" w:cs="Times New Roman"/>
          <w:b/>
          <w:sz w:val="28"/>
          <w:szCs w:val="28"/>
        </w:rPr>
      </w:pPr>
      <w:r w:rsidRPr="00B441E9">
        <w:rPr>
          <w:rFonts w:ascii="Times New Roman" w:hAnsi="Times New Roman" w:cs="Times New Roman"/>
          <w:b/>
          <w:sz w:val="28"/>
          <w:szCs w:val="28"/>
        </w:rPr>
        <w:t>PHỤ LỤ</w:t>
      </w:r>
      <w:r w:rsidR="005C5B13" w:rsidRPr="00B441E9">
        <w:rPr>
          <w:rFonts w:ascii="Times New Roman" w:hAnsi="Times New Roman" w:cs="Times New Roman"/>
          <w:b/>
          <w:sz w:val="28"/>
          <w:szCs w:val="28"/>
        </w:rPr>
        <w:t>C 1</w:t>
      </w:r>
    </w:p>
    <w:p w:rsidR="0015719A" w:rsidRPr="00B441E9" w:rsidRDefault="00A036DE" w:rsidP="00A036DE">
      <w:pPr>
        <w:spacing w:after="0"/>
        <w:jc w:val="center"/>
        <w:rPr>
          <w:rFonts w:ascii="Times New Roman" w:hAnsi="Times New Roman" w:cs="Times New Roman"/>
          <w:b/>
          <w:sz w:val="28"/>
          <w:szCs w:val="28"/>
        </w:rPr>
      </w:pPr>
      <w:r w:rsidRPr="00B441E9">
        <w:rPr>
          <w:rFonts w:ascii="Times New Roman" w:hAnsi="Times New Roman" w:cs="Times New Roman"/>
          <w:b/>
          <w:sz w:val="28"/>
          <w:szCs w:val="28"/>
        </w:rPr>
        <w:t xml:space="preserve">BÁO CÁO ĐÁNH GIÁ TÁC </w:t>
      </w:r>
      <w:r w:rsidRPr="000362C9">
        <w:rPr>
          <w:rFonts w:ascii="Times New Roman" w:hAnsi="Times New Roman" w:cs="Times New Roman"/>
          <w:b/>
          <w:sz w:val="28"/>
          <w:szCs w:val="28"/>
        </w:rPr>
        <w:t>ĐỘNG</w:t>
      </w:r>
      <w:r w:rsidR="000515DB" w:rsidRPr="000515DB">
        <w:rPr>
          <w:rFonts w:ascii="Times New Roman" w:hAnsi="Times New Roman" w:cs="Times New Roman"/>
          <w:b/>
          <w:sz w:val="28"/>
          <w:szCs w:val="28"/>
        </w:rPr>
        <w:t xml:space="preserve"> NGHỊ ĐỊNH BIỂU THUẾ THỰC HIỆN</w:t>
      </w:r>
      <w:r w:rsidRPr="000362C9">
        <w:rPr>
          <w:rFonts w:ascii="Times New Roman" w:hAnsi="Times New Roman" w:cs="Times New Roman"/>
          <w:b/>
          <w:sz w:val="28"/>
          <w:szCs w:val="28"/>
        </w:rPr>
        <w:t xml:space="preserve"> </w:t>
      </w:r>
      <w:r w:rsidR="001375D1" w:rsidRPr="000362C9">
        <w:rPr>
          <w:rFonts w:ascii="Times New Roman" w:hAnsi="Times New Roman" w:cs="Times New Roman"/>
          <w:b/>
          <w:sz w:val="28"/>
          <w:szCs w:val="28"/>
        </w:rPr>
        <w:t xml:space="preserve">HIỆP ĐỊNH </w:t>
      </w:r>
      <w:r w:rsidR="00C927E1" w:rsidRPr="000362C9">
        <w:rPr>
          <w:rFonts w:ascii="Times New Roman" w:hAnsi="Times New Roman" w:cs="Times New Roman"/>
          <w:b/>
          <w:sz w:val="28"/>
          <w:szCs w:val="28"/>
        </w:rPr>
        <w:t>VKFTA</w:t>
      </w:r>
    </w:p>
    <w:p w:rsidR="00685155" w:rsidRPr="00B441E9" w:rsidRDefault="00AC3023" w:rsidP="00A036DE">
      <w:pPr>
        <w:spacing w:after="0"/>
        <w:jc w:val="center"/>
        <w:rPr>
          <w:rFonts w:ascii="Times New Roman" w:hAnsi="Times New Roman" w:cs="Times New Roman"/>
          <w:i/>
          <w:sz w:val="28"/>
          <w:szCs w:val="28"/>
        </w:rPr>
      </w:pPr>
      <w:r w:rsidRPr="00B441E9">
        <w:rPr>
          <w:rFonts w:ascii="Times New Roman" w:hAnsi="Times New Roman" w:cs="Times New Roman"/>
          <w:i/>
          <w:sz w:val="28"/>
          <w:szCs w:val="28"/>
        </w:rPr>
        <w:t>(K</w:t>
      </w:r>
      <w:r w:rsidR="00685155" w:rsidRPr="00B441E9">
        <w:rPr>
          <w:rFonts w:ascii="Times New Roman" w:hAnsi="Times New Roman" w:cs="Times New Roman"/>
          <w:i/>
          <w:sz w:val="28"/>
          <w:szCs w:val="28"/>
        </w:rPr>
        <w:t>èm</w:t>
      </w:r>
      <w:r w:rsidRPr="00B441E9">
        <w:rPr>
          <w:rFonts w:ascii="Times New Roman" w:hAnsi="Times New Roman" w:cs="Times New Roman"/>
          <w:i/>
          <w:sz w:val="28"/>
          <w:szCs w:val="28"/>
        </w:rPr>
        <w:t xml:space="preserve"> theo</w:t>
      </w:r>
      <w:r w:rsidR="00685155" w:rsidRPr="00B441E9">
        <w:rPr>
          <w:rFonts w:ascii="Times New Roman" w:hAnsi="Times New Roman" w:cs="Times New Roman"/>
          <w:i/>
          <w:sz w:val="28"/>
          <w:szCs w:val="28"/>
        </w:rPr>
        <w:t xml:space="preserve"> Tờ trình Chính phủ số ……/TTr-BTC ngày       tháng    năm 20</w:t>
      </w:r>
      <w:r w:rsidR="00700338" w:rsidRPr="00B441E9">
        <w:rPr>
          <w:rFonts w:ascii="Times New Roman" w:hAnsi="Times New Roman" w:cs="Times New Roman"/>
          <w:i/>
          <w:sz w:val="28"/>
          <w:szCs w:val="28"/>
        </w:rPr>
        <w:t>22</w:t>
      </w:r>
      <w:r w:rsidR="00685155" w:rsidRPr="00B441E9">
        <w:rPr>
          <w:rFonts w:ascii="Times New Roman" w:hAnsi="Times New Roman" w:cs="Times New Roman"/>
          <w:i/>
          <w:sz w:val="28"/>
          <w:szCs w:val="28"/>
        </w:rPr>
        <w:t>)</w:t>
      </w:r>
    </w:p>
    <w:p w:rsidR="00E521C7" w:rsidRPr="00B441E9" w:rsidRDefault="00E521C7" w:rsidP="00434255">
      <w:pPr>
        <w:spacing w:after="0" w:line="240" w:lineRule="auto"/>
        <w:jc w:val="center"/>
        <w:rPr>
          <w:rFonts w:ascii="Times New Roman" w:hAnsi="Times New Roman" w:cs="Times New Roman"/>
          <w:i/>
          <w:sz w:val="28"/>
          <w:szCs w:val="28"/>
        </w:rPr>
      </w:pPr>
    </w:p>
    <w:p w:rsidR="00637A18" w:rsidRPr="00B441E9" w:rsidRDefault="00366748" w:rsidP="00B002C4">
      <w:pPr>
        <w:widowControl w:val="0"/>
        <w:tabs>
          <w:tab w:val="left" w:pos="900"/>
        </w:tabs>
        <w:spacing w:before="120" w:after="120" w:line="288" w:lineRule="auto"/>
        <w:ind w:left="567"/>
        <w:jc w:val="both"/>
        <w:rPr>
          <w:rFonts w:ascii="Times New Roman" w:hAnsi="Times New Roman" w:cs="Times New Roman"/>
          <w:b/>
          <w:color w:val="000000"/>
          <w:sz w:val="28"/>
          <w:szCs w:val="28"/>
          <w:lang w:val="nb-NO"/>
        </w:rPr>
      </w:pPr>
      <w:r w:rsidRPr="00B441E9">
        <w:rPr>
          <w:rFonts w:ascii="Times New Roman" w:hAnsi="Times New Roman" w:cs="Times New Roman"/>
          <w:b/>
          <w:sz w:val="28"/>
          <w:szCs w:val="28"/>
        </w:rPr>
        <w:t>1</w:t>
      </w:r>
      <w:r w:rsidR="00106F5E" w:rsidRPr="00B441E9">
        <w:rPr>
          <w:rFonts w:ascii="Times New Roman" w:hAnsi="Times New Roman" w:cs="Times New Roman"/>
          <w:b/>
          <w:sz w:val="28"/>
          <w:szCs w:val="28"/>
        </w:rPr>
        <w:t>.</w:t>
      </w:r>
      <w:r w:rsidR="00637A18" w:rsidRPr="00B441E9">
        <w:rPr>
          <w:rFonts w:ascii="Times New Roman" w:hAnsi="Times New Roman" w:cs="Times New Roman"/>
          <w:b/>
          <w:sz w:val="28"/>
          <w:szCs w:val="28"/>
        </w:rPr>
        <w:t xml:space="preserve"> </w:t>
      </w:r>
      <w:r w:rsidR="00637A18" w:rsidRPr="00B441E9">
        <w:rPr>
          <w:rFonts w:ascii="Times New Roman" w:hAnsi="Times New Roman" w:cs="Times New Roman"/>
          <w:b/>
          <w:color w:val="000000"/>
          <w:sz w:val="28"/>
          <w:szCs w:val="28"/>
          <w:lang w:val="nb-NO"/>
        </w:rPr>
        <w:t>Đánh giá tổng thể</w:t>
      </w:r>
    </w:p>
    <w:p w:rsidR="00C927E1" w:rsidRPr="00B441E9" w:rsidRDefault="00C927E1" w:rsidP="00B002C4">
      <w:pPr>
        <w:pStyle w:val="ListParagraph"/>
        <w:widowControl w:val="0"/>
        <w:spacing w:before="120" w:after="120" w:line="288" w:lineRule="auto"/>
        <w:ind w:left="0" w:firstLine="720"/>
        <w:jc w:val="both"/>
        <w:rPr>
          <w:rFonts w:ascii="Times New Roman" w:hAnsi="Times New Roman" w:cs="Times New Roman"/>
          <w:sz w:val="28"/>
          <w:szCs w:val="28"/>
          <w:lang w:val="sv-SE"/>
        </w:rPr>
      </w:pPr>
      <w:r w:rsidRPr="00B441E9">
        <w:rPr>
          <w:rFonts w:ascii="Times New Roman" w:hAnsi="Times New Roman" w:cs="Times New Roman"/>
          <w:sz w:val="28"/>
          <w:szCs w:val="28"/>
          <w:lang w:val="sv-SE"/>
        </w:rPr>
        <w:t>Theo đánh giá của Bộ Tài chính, Dự thảo Nghị định đã đảm bảo được các yêu cầ</w:t>
      </w:r>
      <w:r w:rsidR="00C61175" w:rsidRPr="00B441E9">
        <w:rPr>
          <w:rFonts w:ascii="Times New Roman" w:hAnsi="Times New Roman" w:cs="Times New Roman"/>
          <w:sz w:val="28"/>
          <w:szCs w:val="28"/>
          <w:lang w:val="sv-SE"/>
        </w:rPr>
        <w:t>u sau</w:t>
      </w:r>
      <w:r w:rsidRPr="00B441E9">
        <w:rPr>
          <w:rFonts w:ascii="Times New Roman" w:hAnsi="Times New Roman" w:cs="Times New Roman"/>
          <w:sz w:val="28"/>
          <w:szCs w:val="28"/>
          <w:lang w:val="sv-SE"/>
        </w:rPr>
        <w:t xml:space="preserve">: </w:t>
      </w:r>
    </w:p>
    <w:p w:rsidR="00C927E1" w:rsidRPr="00B441E9" w:rsidRDefault="00C927E1" w:rsidP="00B002C4">
      <w:pPr>
        <w:widowControl w:val="0"/>
        <w:spacing w:before="120" w:after="120" w:line="288" w:lineRule="auto"/>
        <w:ind w:firstLine="720"/>
        <w:jc w:val="both"/>
        <w:rPr>
          <w:rFonts w:ascii="Times New Roman" w:hAnsi="Times New Roman" w:cs="Times New Roman"/>
          <w:sz w:val="28"/>
          <w:szCs w:val="28"/>
          <w:lang w:val="sv-SE"/>
        </w:rPr>
      </w:pPr>
      <w:r w:rsidRPr="00B441E9">
        <w:rPr>
          <w:rFonts w:ascii="Times New Roman" w:hAnsi="Times New Roman" w:cs="Times New Roman"/>
          <w:sz w:val="28"/>
          <w:szCs w:val="28"/>
          <w:lang w:val="sv-SE"/>
        </w:rPr>
        <w:t xml:space="preserve">- </w:t>
      </w:r>
      <w:r w:rsidRPr="00B441E9">
        <w:rPr>
          <w:rFonts w:ascii="Times New Roman" w:hAnsi="Times New Roman" w:cs="Times New Roman"/>
          <w:i/>
          <w:sz w:val="28"/>
          <w:szCs w:val="28"/>
          <w:lang w:val="sv-SE"/>
        </w:rPr>
        <w:t>Phù hợp với đường lối, chủ trương, chính sách của Đảng, tính hợp hiến, hợp pháp</w:t>
      </w:r>
      <w:r w:rsidR="00C61175" w:rsidRPr="00B441E9">
        <w:rPr>
          <w:rFonts w:ascii="Times New Roman" w:hAnsi="Times New Roman" w:cs="Times New Roman"/>
          <w:sz w:val="28"/>
          <w:szCs w:val="28"/>
          <w:lang w:val="sv-SE"/>
        </w:rPr>
        <w:t xml:space="preserve">: </w:t>
      </w:r>
      <w:r w:rsidRPr="00B441E9">
        <w:rPr>
          <w:rFonts w:ascii="Times New Roman" w:hAnsi="Times New Roman" w:cs="Times New Roman"/>
          <w:sz w:val="28"/>
          <w:szCs w:val="28"/>
          <w:lang w:val="sv-SE"/>
        </w:rPr>
        <w:t>Nội dung dự thảo Nghị định phù hợp với đường lối, chủ trương, chính sách của Đảng, trong đó có chính sách phát triển kinh tế - xã hội của Đảng. Việc triển khai xây dựng dự thảo Nghị định ban hành Biểu thuế nhập khẩu ưu đãi đặc biệt của Việt Nam để thực hiện Hiệp định VKFTA là nhằm thúc đẩy phát triển hoạt động thương mại, đầu tư và sản xuất giữa Việt Nam và Hàn Quốc.</w:t>
      </w:r>
    </w:p>
    <w:p w:rsidR="00C927E1" w:rsidRPr="00B441E9" w:rsidRDefault="00C927E1" w:rsidP="00B002C4">
      <w:pPr>
        <w:spacing w:before="120" w:after="120" w:line="288" w:lineRule="auto"/>
        <w:ind w:firstLine="720"/>
        <w:jc w:val="both"/>
        <w:rPr>
          <w:rFonts w:ascii="Times New Roman" w:hAnsi="Times New Roman" w:cs="Times New Roman"/>
          <w:sz w:val="28"/>
          <w:szCs w:val="28"/>
          <w:lang w:val="sv-SE"/>
        </w:rPr>
      </w:pPr>
      <w:r w:rsidRPr="00B441E9">
        <w:rPr>
          <w:rFonts w:ascii="Times New Roman" w:hAnsi="Times New Roman" w:cs="Times New Roman"/>
          <w:sz w:val="28"/>
          <w:szCs w:val="28"/>
          <w:lang w:val="sv-SE"/>
        </w:rPr>
        <w:t>Nội dung dự thảo Nghị định phù hợp với quy định của Hiến pháp năm 2013 và Luật thuế xuất khẩu, thuế nhập khẩu năm 2016, Luật Hải quan năm 2014.</w:t>
      </w:r>
    </w:p>
    <w:p w:rsidR="00C927E1" w:rsidRPr="00B441E9" w:rsidRDefault="00C927E1" w:rsidP="00B002C4">
      <w:pPr>
        <w:widowControl w:val="0"/>
        <w:spacing w:before="120" w:after="120" w:line="288" w:lineRule="auto"/>
        <w:ind w:firstLine="720"/>
        <w:jc w:val="both"/>
        <w:rPr>
          <w:rFonts w:ascii="Times New Roman" w:hAnsi="Times New Roman" w:cs="Times New Roman"/>
          <w:sz w:val="28"/>
          <w:szCs w:val="28"/>
          <w:lang w:val="sv-SE"/>
        </w:rPr>
      </w:pPr>
      <w:r w:rsidRPr="00B441E9">
        <w:rPr>
          <w:rFonts w:ascii="Times New Roman" w:hAnsi="Times New Roman" w:cs="Times New Roman"/>
          <w:sz w:val="28"/>
          <w:szCs w:val="28"/>
          <w:lang w:val="sv-SE"/>
        </w:rPr>
        <w:t xml:space="preserve">- </w:t>
      </w:r>
      <w:r w:rsidRPr="00B441E9">
        <w:rPr>
          <w:rFonts w:ascii="Times New Roman" w:hAnsi="Times New Roman" w:cs="Times New Roman"/>
          <w:i/>
          <w:sz w:val="28"/>
          <w:szCs w:val="28"/>
          <w:lang w:val="sv-SE"/>
        </w:rPr>
        <w:t>Đảm bảo tính thống nhất trong hệ thống pháp luật</w:t>
      </w:r>
      <w:r w:rsidRPr="00B441E9">
        <w:rPr>
          <w:rFonts w:ascii="Times New Roman" w:hAnsi="Times New Roman" w:cs="Times New Roman"/>
          <w:sz w:val="28"/>
          <w:szCs w:val="28"/>
          <w:lang w:val="sv-SE"/>
        </w:rPr>
        <w:t>: Nghị định ban hành Biểu thuế nhập khẩu ưu đãi đặc biệt của Việt Nam để thực hiện Hiệp định VKFTA giai đoạn 20</w:t>
      </w:r>
      <w:r w:rsidR="00700338" w:rsidRPr="00B441E9">
        <w:rPr>
          <w:rFonts w:ascii="Times New Roman" w:hAnsi="Times New Roman" w:cs="Times New Roman"/>
          <w:sz w:val="28"/>
          <w:szCs w:val="28"/>
          <w:lang w:val="sv-SE"/>
        </w:rPr>
        <w:t>22</w:t>
      </w:r>
      <w:r w:rsidRPr="00B441E9">
        <w:rPr>
          <w:rFonts w:ascii="Times New Roman" w:hAnsi="Times New Roman" w:cs="Times New Roman"/>
          <w:sz w:val="28"/>
          <w:szCs w:val="28"/>
          <w:lang w:val="sv-SE"/>
        </w:rPr>
        <w:t>-202</w:t>
      </w:r>
      <w:r w:rsidR="00700338" w:rsidRPr="00B441E9">
        <w:rPr>
          <w:rFonts w:ascii="Times New Roman" w:hAnsi="Times New Roman" w:cs="Times New Roman"/>
          <w:sz w:val="28"/>
          <w:szCs w:val="28"/>
          <w:lang w:val="sv-SE"/>
        </w:rPr>
        <w:t>7</w:t>
      </w:r>
      <w:r w:rsidRPr="00B441E9">
        <w:rPr>
          <w:rFonts w:ascii="Times New Roman" w:hAnsi="Times New Roman" w:cs="Times New Roman"/>
          <w:sz w:val="28"/>
          <w:szCs w:val="28"/>
          <w:lang w:val="sv-SE"/>
        </w:rPr>
        <w:t xml:space="preserve"> đã được rà soát, đảm bảo tương thích, đồng bộ với các Luật, Nghị định liên quan như Luật Thương mại, Luật Đầu tư, Luật Quản lý thuế, Nghị định hướng dẫn Luật Đầu tư, Nghị định hướng dẫn Luật Đầu tư, Luật Thương mại.</w:t>
      </w:r>
    </w:p>
    <w:p w:rsidR="00C927E1" w:rsidRPr="00B441E9" w:rsidRDefault="00C927E1" w:rsidP="00B002C4">
      <w:pPr>
        <w:widowControl w:val="0"/>
        <w:spacing w:before="120" w:after="120" w:line="288" w:lineRule="auto"/>
        <w:ind w:firstLine="720"/>
        <w:jc w:val="both"/>
        <w:rPr>
          <w:rFonts w:ascii="Times New Roman" w:hAnsi="Times New Roman" w:cs="Times New Roman"/>
          <w:sz w:val="28"/>
          <w:szCs w:val="28"/>
          <w:lang w:val="sv-SE"/>
        </w:rPr>
      </w:pPr>
      <w:r w:rsidRPr="00B441E9">
        <w:rPr>
          <w:rFonts w:ascii="Times New Roman" w:hAnsi="Times New Roman" w:cs="Times New Roman"/>
          <w:sz w:val="28"/>
          <w:szCs w:val="28"/>
          <w:lang w:val="sv-SE"/>
        </w:rPr>
        <w:t xml:space="preserve">- </w:t>
      </w:r>
      <w:r w:rsidRPr="00B441E9">
        <w:rPr>
          <w:rFonts w:ascii="Times New Roman" w:hAnsi="Times New Roman" w:cs="Times New Roman"/>
          <w:i/>
          <w:sz w:val="28"/>
          <w:szCs w:val="28"/>
          <w:lang w:val="sv-SE"/>
        </w:rPr>
        <w:t>Đảm bảo tính tương thích với các điều ước quốc tế mà Việt Nam là thành viên</w:t>
      </w:r>
      <w:r w:rsidRPr="00B441E9">
        <w:rPr>
          <w:rFonts w:ascii="Times New Roman" w:hAnsi="Times New Roman" w:cs="Times New Roman"/>
          <w:sz w:val="28"/>
          <w:szCs w:val="28"/>
          <w:lang w:val="sv-SE"/>
        </w:rPr>
        <w:t>: Các nội dung của dự thảo Nghị định đã bảo đảm phù hợp với Hiệp định VKFTA và các điều ước quốc tế liên quan mà Việt Nam là thành viên.</w:t>
      </w:r>
    </w:p>
    <w:p w:rsidR="00C927E1" w:rsidRPr="00B441E9" w:rsidRDefault="00C927E1" w:rsidP="00B002C4">
      <w:pPr>
        <w:widowControl w:val="0"/>
        <w:spacing w:before="120" w:after="120" w:line="288" w:lineRule="auto"/>
        <w:ind w:firstLine="720"/>
        <w:jc w:val="both"/>
        <w:rPr>
          <w:rFonts w:ascii="Times New Roman" w:hAnsi="Times New Roman" w:cs="Times New Roman"/>
          <w:sz w:val="28"/>
          <w:szCs w:val="28"/>
          <w:lang w:val="sv-SE"/>
        </w:rPr>
      </w:pPr>
      <w:r w:rsidRPr="00B441E9">
        <w:rPr>
          <w:rFonts w:ascii="Times New Roman" w:hAnsi="Times New Roman" w:cs="Times New Roman"/>
          <w:sz w:val="28"/>
          <w:szCs w:val="28"/>
          <w:lang w:val="sv-SE"/>
        </w:rPr>
        <w:t>- Việc ban hành Nghị định theo Danh mục hàng hoá xuất nhập khẩu của Việt Nam trong giai đoạn 5 năm sẽ hỗ trợ công tác thống kê hải quan về xuất nhập khẩu, đảm bảo tính đồng bộ, thống nhất, tạo môi trường kinh doanh minh bạch về thuế suất, tạo điều kiện thuận lợi cho doanh nghiệp và cơ quan hải quan trong triển khai thực hiện.</w:t>
      </w:r>
    </w:p>
    <w:p w:rsidR="0061381A" w:rsidRPr="00B441E9" w:rsidRDefault="00366748" w:rsidP="00B002C4">
      <w:pPr>
        <w:spacing w:before="120" w:after="120" w:line="300" w:lineRule="auto"/>
        <w:ind w:firstLine="720"/>
        <w:jc w:val="both"/>
        <w:rPr>
          <w:rFonts w:ascii="Times New Roman" w:hAnsi="Times New Roman" w:cs="Times New Roman"/>
          <w:b/>
          <w:sz w:val="28"/>
          <w:szCs w:val="28"/>
          <w:lang w:val="sv-SE"/>
        </w:rPr>
      </w:pPr>
      <w:r w:rsidRPr="00B441E9">
        <w:rPr>
          <w:rFonts w:ascii="Times New Roman" w:hAnsi="Times New Roman" w:cs="Times New Roman"/>
          <w:b/>
          <w:sz w:val="28"/>
          <w:szCs w:val="28"/>
          <w:lang w:val="sv-SE"/>
        </w:rPr>
        <w:lastRenderedPageBreak/>
        <w:t>2</w:t>
      </w:r>
      <w:r w:rsidR="00A067A1" w:rsidRPr="00B441E9">
        <w:rPr>
          <w:rFonts w:ascii="Times New Roman" w:hAnsi="Times New Roman" w:cs="Times New Roman"/>
          <w:b/>
          <w:sz w:val="28"/>
          <w:szCs w:val="28"/>
          <w:lang w:val="sv-SE"/>
        </w:rPr>
        <w:t>.</w:t>
      </w:r>
      <w:r w:rsidR="0061381A" w:rsidRPr="00B441E9">
        <w:rPr>
          <w:rFonts w:ascii="Times New Roman" w:hAnsi="Times New Roman" w:cs="Times New Roman"/>
          <w:b/>
          <w:sz w:val="28"/>
          <w:szCs w:val="28"/>
          <w:lang w:val="sv-SE"/>
        </w:rPr>
        <w:t xml:space="preserve"> </w:t>
      </w:r>
      <w:r w:rsidR="00060239" w:rsidRPr="00B441E9">
        <w:rPr>
          <w:rFonts w:ascii="Times New Roman" w:hAnsi="Times New Roman" w:cs="Times New Roman"/>
          <w:b/>
          <w:sz w:val="28"/>
          <w:szCs w:val="28"/>
          <w:lang w:val="sv-SE"/>
        </w:rPr>
        <w:t>Đánh giá</w:t>
      </w:r>
      <w:r w:rsidR="00340F87" w:rsidRPr="00B441E9">
        <w:rPr>
          <w:rFonts w:ascii="Times New Roman" w:hAnsi="Times New Roman" w:cs="Times New Roman"/>
          <w:b/>
          <w:sz w:val="28"/>
          <w:szCs w:val="28"/>
          <w:lang w:val="sv-SE"/>
        </w:rPr>
        <w:t xml:space="preserve"> t</w:t>
      </w:r>
      <w:r w:rsidR="0061381A" w:rsidRPr="00B441E9">
        <w:rPr>
          <w:rFonts w:ascii="Times New Roman" w:hAnsi="Times New Roman" w:cs="Times New Roman"/>
          <w:b/>
          <w:sz w:val="28"/>
          <w:szCs w:val="28"/>
          <w:lang w:val="sv-SE"/>
        </w:rPr>
        <w:t xml:space="preserve">ình hình thực thi Hiệp định </w:t>
      </w:r>
      <w:r w:rsidR="00C927E1" w:rsidRPr="00B441E9">
        <w:rPr>
          <w:rFonts w:ascii="Times New Roman" w:hAnsi="Times New Roman" w:cs="Times New Roman"/>
          <w:b/>
          <w:sz w:val="28"/>
          <w:szCs w:val="28"/>
          <w:lang w:val="sv-SE"/>
        </w:rPr>
        <w:t>VKFTA</w:t>
      </w:r>
    </w:p>
    <w:p w:rsidR="00B91551" w:rsidRPr="00B441E9" w:rsidRDefault="00B91551" w:rsidP="00B91551">
      <w:pPr>
        <w:spacing w:before="120" w:after="120" w:line="264" w:lineRule="auto"/>
        <w:ind w:firstLine="567"/>
        <w:jc w:val="both"/>
        <w:rPr>
          <w:rFonts w:ascii="Times New Roman" w:hAnsi="Times New Roman" w:cs="Times New Roman"/>
          <w:color w:val="000000"/>
          <w:sz w:val="28"/>
          <w:szCs w:val="28"/>
          <w:lang w:val="nb-NO"/>
        </w:rPr>
      </w:pPr>
      <w:r w:rsidRPr="00B441E9">
        <w:rPr>
          <w:rFonts w:ascii="Times New Roman" w:hAnsi="Times New Roman" w:cs="Times New Roman"/>
          <w:color w:val="000000"/>
          <w:sz w:val="28"/>
          <w:szCs w:val="28"/>
          <w:lang w:val="nb-NO"/>
        </w:rPr>
        <w:t>Nghị định số 1</w:t>
      </w:r>
      <w:r w:rsidR="00EA6E43">
        <w:rPr>
          <w:rFonts w:ascii="Times New Roman" w:hAnsi="Times New Roman" w:cs="Times New Roman"/>
          <w:color w:val="000000"/>
          <w:sz w:val="28"/>
          <w:szCs w:val="28"/>
          <w:lang w:val="nb-NO"/>
        </w:rPr>
        <w:t>49</w:t>
      </w:r>
      <w:r w:rsidRPr="00B441E9">
        <w:rPr>
          <w:rFonts w:ascii="Times New Roman" w:hAnsi="Times New Roman" w:cs="Times New Roman"/>
          <w:color w:val="000000"/>
          <w:sz w:val="28"/>
          <w:szCs w:val="28"/>
          <w:lang w:val="nb-NO"/>
        </w:rPr>
        <w:t>/2017/NĐ-CP ngày 2</w:t>
      </w:r>
      <w:r w:rsidR="00EA6E43">
        <w:rPr>
          <w:rFonts w:ascii="Times New Roman" w:hAnsi="Times New Roman" w:cs="Times New Roman"/>
          <w:color w:val="000000"/>
          <w:sz w:val="28"/>
          <w:szCs w:val="28"/>
          <w:lang w:val="nb-NO"/>
        </w:rPr>
        <w:t>6</w:t>
      </w:r>
      <w:r w:rsidRPr="00B441E9">
        <w:rPr>
          <w:rFonts w:ascii="Times New Roman" w:hAnsi="Times New Roman" w:cs="Times New Roman"/>
          <w:color w:val="000000"/>
          <w:sz w:val="28"/>
          <w:szCs w:val="28"/>
          <w:lang w:val="nb-NO"/>
        </w:rPr>
        <w:t xml:space="preserve">/12/2017 của Chính phủ quy định mức thuế suất thuế nhập khẩu ưu đãi đặc biệt của Việt Nam theo lộ trình cam kết tại Hiệp định </w:t>
      </w:r>
      <w:r w:rsidR="00EA6E43">
        <w:rPr>
          <w:rFonts w:ascii="Times New Roman" w:hAnsi="Times New Roman" w:cs="Times New Roman"/>
          <w:color w:val="000000"/>
          <w:sz w:val="28"/>
          <w:szCs w:val="28"/>
          <w:lang w:val="nb-NO"/>
        </w:rPr>
        <w:t>V</w:t>
      </w:r>
      <w:r w:rsidRPr="00B441E9">
        <w:rPr>
          <w:rFonts w:ascii="Times New Roman" w:hAnsi="Times New Roman" w:cs="Times New Roman"/>
          <w:color w:val="000000"/>
          <w:sz w:val="28"/>
          <w:szCs w:val="28"/>
          <w:lang w:val="nb-NO"/>
        </w:rPr>
        <w:t xml:space="preserve">KFTA, áp dụng cho giai đoạn 2018 - 2022. Việc ban hành Nghị định theo đúng lộ trình cam kết cắt giảm thuế nhập khẩu ưu đãi đặc biệt của Việt Nam theo quy định của Hiệp định và theo Danh mục hàng hoá xuất nhập khẩu của Việt Nam đã góp phần hỗ trợ công tác thống kê hải quan về xuất nhập khẩu, đảm bảo tính đồng bộ, thống nhất, tạo môi trường kinh doanh minh bạch về thuế suất, tạo điều kiện thuận lợi cho doanh nghiệp và cơ quan hải quan trong triển khai thực hiện. </w:t>
      </w:r>
    </w:p>
    <w:p w:rsidR="00347BAE" w:rsidRPr="00B441E9" w:rsidRDefault="001375D1" w:rsidP="00B002C4">
      <w:pPr>
        <w:spacing w:before="120" w:after="120" w:line="300" w:lineRule="auto"/>
        <w:ind w:firstLine="720"/>
        <w:jc w:val="both"/>
        <w:rPr>
          <w:rFonts w:ascii="Times New Roman" w:hAnsi="Times New Roman" w:cs="Times New Roman"/>
          <w:color w:val="FF0000"/>
          <w:sz w:val="28"/>
          <w:szCs w:val="28"/>
          <w:lang w:val="nl-NL"/>
        </w:rPr>
      </w:pPr>
      <w:r w:rsidRPr="00B441E9">
        <w:rPr>
          <w:rFonts w:ascii="Times New Roman" w:hAnsi="Times New Roman" w:cs="Times New Roman"/>
          <w:sz w:val="28"/>
          <w:szCs w:val="28"/>
          <w:lang w:val="sv-SE"/>
        </w:rPr>
        <w:t xml:space="preserve">Hiệp định </w:t>
      </w:r>
      <w:r w:rsidR="00C927E1" w:rsidRPr="00B441E9">
        <w:rPr>
          <w:rFonts w:ascii="Times New Roman" w:hAnsi="Times New Roman" w:cs="Times New Roman"/>
          <w:sz w:val="28"/>
          <w:szCs w:val="28"/>
          <w:lang w:val="sv-SE"/>
        </w:rPr>
        <w:t xml:space="preserve">VKFTA </w:t>
      </w:r>
      <w:r w:rsidRPr="00B441E9">
        <w:rPr>
          <w:rFonts w:ascii="Times New Roman" w:hAnsi="Times New Roman" w:cs="Times New Roman"/>
          <w:sz w:val="28"/>
          <w:szCs w:val="28"/>
          <w:lang w:val="sv-SE"/>
        </w:rPr>
        <w:t>có hiệu lực kể từ</w:t>
      </w:r>
      <w:r w:rsidR="00C927E1" w:rsidRPr="00B441E9">
        <w:rPr>
          <w:rFonts w:ascii="Times New Roman" w:hAnsi="Times New Roman" w:cs="Times New Roman"/>
          <w:sz w:val="28"/>
          <w:szCs w:val="28"/>
          <w:lang w:val="sv-SE"/>
        </w:rPr>
        <w:t xml:space="preserve"> ngày 20/12/2015</w:t>
      </w:r>
      <w:r w:rsidRPr="00B441E9">
        <w:rPr>
          <w:rFonts w:ascii="Times New Roman" w:hAnsi="Times New Roman" w:cs="Times New Roman"/>
          <w:sz w:val="28"/>
          <w:szCs w:val="28"/>
          <w:lang w:val="sv-SE"/>
        </w:rPr>
        <w:t>. Theo cam kế</w:t>
      </w:r>
      <w:r w:rsidR="00EB4A86" w:rsidRPr="00B441E9">
        <w:rPr>
          <w:rFonts w:ascii="Times New Roman" w:hAnsi="Times New Roman" w:cs="Times New Roman"/>
          <w:sz w:val="28"/>
          <w:szCs w:val="28"/>
          <w:lang w:val="sv-SE"/>
        </w:rPr>
        <w:t>t</w:t>
      </w:r>
      <w:r w:rsidRPr="00B441E9">
        <w:rPr>
          <w:rFonts w:ascii="Times New Roman" w:hAnsi="Times New Roman" w:cs="Times New Roman"/>
          <w:sz w:val="28"/>
          <w:szCs w:val="28"/>
          <w:lang w:val="sv-SE"/>
        </w:rPr>
        <w:t xml:space="preserve"> của </w:t>
      </w:r>
      <w:r w:rsidRPr="00666613">
        <w:rPr>
          <w:rFonts w:ascii="Times New Roman" w:hAnsi="Times New Roman" w:cs="Times New Roman"/>
          <w:sz w:val="28"/>
          <w:szCs w:val="28"/>
          <w:lang w:val="sv-SE"/>
        </w:rPr>
        <w:t>Hiệp định, thuế</w:t>
      </w:r>
      <w:r w:rsidR="004F04AC" w:rsidRPr="00666613">
        <w:rPr>
          <w:rFonts w:ascii="Times New Roman" w:hAnsi="Times New Roman" w:cs="Times New Roman"/>
          <w:sz w:val="28"/>
          <w:szCs w:val="28"/>
          <w:lang w:val="sv-SE"/>
        </w:rPr>
        <w:t xml:space="preserve"> nhập khẩu</w:t>
      </w:r>
      <w:r w:rsidRPr="00666613">
        <w:rPr>
          <w:rFonts w:ascii="Times New Roman" w:hAnsi="Times New Roman" w:cs="Times New Roman"/>
          <w:sz w:val="28"/>
          <w:szCs w:val="28"/>
          <w:lang w:val="sv-SE"/>
        </w:rPr>
        <w:t xml:space="preserve"> được </w:t>
      </w:r>
      <w:r w:rsidR="004F04AC" w:rsidRPr="00666613">
        <w:rPr>
          <w:rFonts w:ascii="Times New Roman" w:hAnsi="Times New Roman" w:cs="Times New Roman"/>
          <w:sz w:val="28"/>
          <w:szCs w:val="28"/>
          <w:lang w:val="sv-SE"/>
        </w:rPr>
        <w:t>cắt giảm đều theo lộ trình,</w:t>
      </w:r>
      <w:r w:rsidRPr="00666613">
        <w:rPr>
          <w:rFonts w:ascii="Times New Roman" w:hAnsi="Times New Roman" w:cs="Times New Roman"/>
          <w:sz w:val="28"/>
          <w:szCs w:val="28"/>
          <w:lang w:val="sv-SE"/>
        </w:rPr>
        <w:t xml:space="preserve"> bắt đầu từ năm 2015 trở đi.</w:t>
      </w:r>
      <w:r w:rsidR="004F04AC" w:rsidRPr="00666613">
        <w:rPr>
          <w:rFonts w:ascii="Times New Roman" w:hAnsi="Times New Roman" w:cs="Times New Roman"/>
          <w:sz w:val="28"/>
          <w:szCs w:val="28"/>
          <w:lang w:val="sv-SE"/>
        </w:rPr>
        <w:t xml:space="preserve"> Đến năm 20</w:t>
      </w:r>
      <w:r w:rsidR="005D476A" w:rsidRPr="00666613">
        <w:rPr>
          <w:rFonts w:ascii="Times New Roman" w:hAnsi="Times New Roman" w:cs="Times New Roman"/>
          <w:sz w:val="28"/>
          <w:szCs w:val="28"/>
          <w:lang w:val="sv-SE"/>
        </w:rPr>
        <w:t>18</w:t>
      </w:r>
      <w:r w:rsidR="004F04AC" w:rsidRPr="00666613">
        <w:rPr>
          <w:rFonts w:ascii="Times New Roman" w:hAnsi="Times New Roman" w:cs="Times New Roman"/>
          <w:sz w:val="28"/>
          <w:szCs w:val="28"/>
          <w:lang w:val="sv-SE"/>
        </w:rPr>
        <w:t xml:space="preserve">, mức thuế suất thuế nhập khẩu trung bình toàn biểu là </w:t>
      </w:r>
      <w:r w:rsidR="00D75C22" w:rsidRPr="00666613">
        <w:rPr>
          <w:rFonts w:ascii="Times New Roman" w:hAnsi="Times New Roman" w:cs="Times New Roman"/>
          <w:sz w:val="28"/>
          <w:szCs w:val="28"/>
          <w:lang w:val="sv-SE"/>
        </w:rPr>
        <w:t>4</w:t>
      </w:r>
      <w:r w:rsidR="005F1CBF" w:rsidRPr="00666613">
        <w:rPr>
          <w:rFonts w:ascii="Times New Roman" w:hAnsi="Times New Roman" w:cs="Times New Roman"/>
          <w:sz w:val="28"/>
          <w:szCs w:val="28"/>
          <w:lang w:val="sv-SE"/>
        </w:rPr>
        <w:t>,</w:t>
      </w:r>
      <w:r w:rsidR="00D75C22" w:rsidRPr="00666613">
        <w:rPr>
          <w:rFonts w:ascii="Times New Roman" w:hAnsi="Times New Roman" w:cs="Times New Roman"/>
          <w:sz w:val="28"/>
          <w:szCs w:val="28"/>
          <w:lang w:val="sv-SE"/>
        </w:rPr>
        <w:t>43</w:t>
      </w:r>
      <w:r w:rsidR="005F1CBF" w:rsidRPr="00666613">
        <w:rPr>
          <w:rFonts w:ascii="Times New Roman" w:hAnsi="Times New Roman" w:cs="Times New Roman"/>
          <w:sz w:val="28"/>
          <w:szCs w:val="28"/>
          <w:lang w:val="sv-SE"/>
        </w:rPr>
        <w:t xml:space="preserve">%, </w:t>
      </w:r>
      <w:r w:rsidR="00D75C22" w:rsidRPr="00666613">
        <w:rPr>
          <w:rFonts w:ascii="Times New Roman" w:hAnsi="Times New Roman" w:cs="Times New Roman"/>
          <w:sz w:val="28"/>
          <w:szCs w:val="28"/>
          <w:lang w:val="sv-SE"/>
        </w:rPr>
        <w:t>đến</w:t>
      </w:r>
      <w:r w:rsidR="005F1CBF" w:rsidRPr="00666613">
        <w:rPr>
          <w:rFonts w:ascii="Times New Roman" w:hAnsi="Times New Roman" w:cs="Times New Roman"/>
          <w:sz w:val="28"/>
          <w:szCs w:val="28"/>
          <w:lang w:val="sv-SE"/>
        </w:rPr>
        <w:t xml:space="preserve"> năm 20</w:t>
      </w:r>
      <w:r w:rsidR="005D476A" w:rsidRPr="00666613">
        <w:rPr>
          <w:rFonts w:ascii="Times New Roman" w:hAnsi="Times New Roman" w:cs="Times New Roman"/>
          <w:sz w:val="28"/>
          <w:szCs w:val="28"/>
          <w:lang w:val="sv-SE"/>
        </w:rPr>
        <w:t>21</w:t>
      </w:r>
      <w:r w:rsidR="00D75C22" w:rsidRPr="00666613">
        <w:rPr>
          <w:rFonts w:ascii="Times New Roman" w:hAnsi="Times New Roman" w:cs="Times New Roman"/>
          <w:sz w:val="28"/>
          <w:szCs w:val="28"/>
          <w:lang w:val="sv-SE"/>
        </w:rPr>
        <w:t xml:space="preserve"> là 3,77%</w:t>
      </w:r>
      <w:r w:rsidR="005F1CBF" w:rsidRPr="00666613">
        <w:rPr>
          <w:rFonts w:ascii="Times New Roman" w:hAnsi="Times New Roman" w:cs="Times New Roman"/>
          <w:sz w:val="28"/>
          <w:szCs w:val="28"/>
          <w:lang w:val="sv-SE"/>
        </w:rPr>
        <w:t xml:space="preserve">. Thuế suất cuối lộ trình (2029) là </w:t>
      </w:r>
      <w:r w:rsidR="00522F05" w:rsidRPr="00666613">
        <w:rPr>
          <w:rFonts w:ascii="Times New Roman" w:hAnsi="Times New Roman" w:cs="Times New Roman"/>
          <w:sz w:val="28"/>
          <w:szCs w:val="28"/>
          <w:lang w:val="sv-SE"/>
        </w:rPr>
        <w:t>3</w:t>
      </w:r>
      <w:r w:rsidR="005F1CBF" w:rsidRPr="00666613">
        <w:rPr>
          <w:rFonts w:ascii="Times New Roman" w:hAnsi="Times New Roman" w:cs="Times New Roman"/>
          <w:sz w:val="28"/>
          <w:szCs w:val="28"/>
          <w:lang w:val="sv-SE"/>
        </w:rPr>
        <w:t>,</w:t>
      </w:r>
      <w:r w:rsidR="00522F05" w:rsidRPr="00666613">
        <w:rPr>
          <w:rFonts w:ascii="Times New Roman" w:hAnsi="Times New Roman" w:cs="Times New Roman"/>
          <w:sz w:val="28"/>
          <w:szCs w:val="28"/>
          <w:lang w:val="sv-SE"/>
        </w:rPr>
        <w:t>7</w:t>
      </w:r>
      <w:r w:rsidR="00BD324F" w:rsidRPr="00666613">
        <w:rPr>
          <w:rFonts w:ascii="Times New Roman" w:hAnsi="Times New Roman" w:cs="Times New Roman"/>
          <w:sz w:val="28"/>
          <w:szCs w:val="28"/>
          <w:lang w:val="sv-SE"/>
        </w:rPr>
        <w:t>6</w:t>
      </w:r>
      <w:r w:rsidR="005F1CBF" w:rsidRPr="00666613">
        <w:rPr>
          <w:rFonts w:ascii="Times New Roman" w:hAnsi="Times New Roman" w:cs="Times New Roman"/>
          <w:sz w:val="28"/>
          <w:szCs w:val="28"/>
          <w:lang w:val="sv-SE"/>
        </w:rPr>
        <w:t>%</w:t>
      </w:r>
      <w:r w:rsidR="00347BAE" w:rsidRPr="00666613">
        <w:rPr>
          <w:rFonts w:ascii="Times New Roman" w:hAnsi="Times New Roman" w:cs="Times New Roman"/>
          <w:sz w:val="28"/>
          <w:szCs w:val="28"/>
          <w:lang w:val="sv-SE"/>
        </w:rPr>
        <w:t>.</w:t>
      </w:r>
      <w:r w:rsidR="00E26A5E" w:rsidRPr="00B441E9">
        <w:rPr>
          <w:rFonts w:ascii="Times New Roman" w:hAnsi="Times New Roman" w:cs="Times New Roman"/>
          <w:color w:val="FF0000"/>
          <w:sz w:val="28"/>
          <w:szCs w:val="28"/>
          <w:lang w:val="nl-NL"/>
        </w:rPr>
        <w:t xml:space="preserve"> </w:t>
      </w:r>
    </w:p>
    <w:p w:rsidR="007A514B" w:rsidRPr="00B441E9" w:rsidRDefault="007A514B" w:rsidP="007A514B">
      <w:pPr>
        <w:spacing w:before="120" w:after="120" w:line="264" w:lineRule="auto"/>
        <w:ind w:firstLine="720"/>
        <w:jc w:val="both"/>
        <w:rPr>
          <w:rFonts w:ascii="Times New Roman" w:hAnsi="Times New Roman" w:cs="Times New Roman"/>
          <w:color w:val="000000"/>
          <w:sz w:val="28"/>
          <w:szCs w:val="28"/>
          <w:lang w:val="nb-NO"/>
        </w:rPr>
      </w:pPr>
      <w:r w:rsidRPr="00B441E9">
        <w:rPr>
          <w:rFonts w:ascii="Times New Roman" w:hAnsi="Times New Roman" w:cs="Times New Roman"/>
          <w:color w:val="000000"/>
          <w:sz w:val="28"/>
          <w:szCs w:val="28"/>
          <w:lang w:val="nb-NO"/>
        </w:rPr>
        <w:t>Về kim ngạch nhập khẩu từ thị trường Hàn Quốc, thống kê hải quan cho thấy, số liệu nhập khẩu trung bình giai đoạn 2018 - 2021 đạt 49,3 tỷ USD. Theo đó, năm 2021 giá trị nhập khẩu tăng 20% so với năm 2020, từ khoảng 46,9 tỷ USD lên 56,1 tỷ USD. Nhập khẩu giai đoạn 2018 - 2021 từ Hàn Quốc chiếm trung bình 18,9% tỷ trọng nhập khẩu thế giới, tuy nhiên năm 2021 có sự sụt giảm về tỷ trọng năm 2021 so với 2020 giảm từ 19,9% xuống còn 17%. Như vậy, mặc dù có sự sụt giảm về tỷ trọng nhập khẩu so với thế giới trong năm 2021, tuy nhiên Hàn Quốc vẫn là thị trường nhập khẩu lớn của Việt Nam (đứng thứ 2 sau Trung Quốc).</w:t>
      </w:r>
    </w:p>
    <w:p w:rsidR="007A514B" w:rsidRPr="00B441E9" w:rsidRDefault="007A514B" w:rsidP="007A514B">
      <w:pPr>
        <w:spacing w:before="120" w:after="120" w:line="264" w:lineRule="auto"/>
        <w:ind w:firstLine="720"/>
        <w:jc w:val="both"/>
        <w:rPr>
          <w:rFonts w:ascii="Times New Roman" w:hAnsi="Times New Roman" w:cs="Times New Roman"/>
          <w:color w:val="000000"/>
          <w:sz w:val="28"/>
          <w:szCs w:val="28"/>
          <w:lang w:val="nb-NO"/>
        </w:rPr>
      </w:pPr>
      <w:r w:rsidRPr="00B441E9">
        <w:rPr>
          <w:rFonts w:ascii="Times New Roman" w:hAnsi="Times New Roman" w:cs="Times New Roman"/>
          <w:color w:val="000000"/>
          <w:sz w:val="28"/>
          <w:szCs w:val="28"/>
          <w:lang w:val="nb-NO"/>
        </w:rPr>
        <w:t>Diện mặt hàng nhập khẩu chính từ Hàn Quốc (có giá trị từ 100 triệu USD trở lên): Trong cơ cấu nhập khẩu năm 2021, các mặt hàng nhập khẩu chính từ thị trường Hàn Quốc gồm nhóm máy vi tính, sản phẩm điện tử và linh kiện (20,3 tỷ USD); điện thoại các loại, (10,7 tỷ USD), máy móc thiết bị (6,1 tỷ USD) xăng (khoảng 1 tỷ USD), chất dẻo và sản phẩm từ chất dẻo (3,9 tỷ USD), sắt thép, kim loại khác, nguyên phụ liệu dệt may da giày. Số liệu tham khảo tại Bảng 1.</w:t>
      </w:r>
    </w:p>
    <w:p w:rsidR="007A514B" w:rsidRPr="00B441E9" w:rsidRDefault="007A514B" w:rsidP="007A514B">
      <w:pPr>
        <w:pStyle w:val="BodyText"/>
        <w:widowControl w:val="0"/>
        <w:spacing w:before="120" w:line="264" w:lineRule="auto"/>
        <w:ind w:firstLine="567"/>
        <w:jc w:val="center"/>
        <w:rPr>
          <w:i/>
          <w:color w:val="000000" w:themeColor="text1"/>
          <w:lang w:val="nb-NO"/>
        </w:rPr>
      </w:pPr>
      <w:r w:rsidRPr="00B441E9">
        <w:rPr>
          <w:i/>
          <w:color w:val="000000" w:themeColor="text1"/>
          <w:lang w:val="nb-NO"/>
        </w:rPr>
        <w:t>Bảng</w:t>
      </w:r>
      <w:r w:rsidR="00CA2723">
        <w:rPr>
          <w:i/>
          <w:color w:val="000000" w:themeColor="text1"/>
          <w:lang w:val="nb-NO"/>
        </w:rPr>
        <w:t xml:space="preserve"> </w:t>
      </w:r>
      <w:r w:rsidRPr="00B441E9">
        <w:rPr>
          <w:i/>
          <w:color w:val="000000" w:themeColor="text1"/>
          <w:lang w:val="nb-NO"/>
        </w:rPr>
        <w:t>1: Các nhóm hàng nhập khẩu chính từ thị trường Hàn Quốc</w:t>
      </w:r>
    </w:p>
    <w:tbl>
      <w:tblPr>
        <w:tblW w:w="0" w:type="auto"/>
        <w:jc w:val="center"/>
        <w:tblLook w:val="04A0"/>
      </w:tblPr>
      <w:tblGrid>
        <w:gridCol w:w="4293"/>
        <w:gridCol w:w="2429"/>
      </w:tblGrid>
      <w:tr w:rsidR="007A514B" w:rsidRPr="00B441E9" w:rsidTr="00386B1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14B" w:rsidRPr="00B441E9" w:rsidRDefault="007A514B" w:rsidP="00386B11">
            <w:pPr>
              <w:spacing w:after="0" w:line="240" w:lineRule="auto"/>
              <w:ind w:left="34"/>
              <w:rPr>
                <w:rFonts w:ascii="Times New Roman" w:hAnsi="Times New Roman" w:cs="Times New Roman"/>
                <w:sz w:val="24"/>
                <w:szCs w:val="24"/>
              </w:rPr>
            </w:pPr>
            <w:bookmarkStart w:id="0" w:name="OLE_LINK1"/>
            <w:r w:rsidRPr="00B441E9">
              <w:rPr>
                <w:rFonts w:ascii="Times New Roman" w:hAnsi="Times New Roman" w:cs="Times New Roman"/>
                <w:sz w:val="24"/>
                <w:szCs w:val="24"/>
              </w:rPr>
              <w:t>Nhóm hàng</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A514B" w:rsidRPr="00B441E9" w:rsidRDefault="007A514B" w:rsidP="00386B11">
            <w:pPr>
              <w:spacing w:after="0" w:line="240" w:lineRule="auto"/>
              <w:jc w:val="center"/>
              <w:rPr>
                <w:rFonts w:ascii="Times New Roman" w:hAnsi="Times New Roman" w:cs="Times New Roman"/>
                <w:sz w:val="24"/>
                <w:szCs w:val="24"/>
              </w:rPr>
            </w:pPr>
            <w:r w:rsidRPr="00B441E9">
              <w:rPr>
                <w:rFonts w:ascii="Times New Roman" w:hAnsi="Times New Roman" w:cs="Times New Roman"/>
                <w:sz w:val="24"/>
                <w:szCs w:val="24"/>
              </w:rPr>
              <w:t>Giá trị nhập khẩu 2021</w:t>
            </w:r>
          </w:p>
          <w:p w:rsidR="007A514B" w:rsidRPr="00B441E9" w:rsidRDefault="007A514B" w:rsidP="00386B11">
            <w:pPr>
              <w:spacing w:after="0" w:line="240" w:lineRule="auto"/>
              <w:jc w:val="center"/>
              <w:rPr>
                <w:rFonts w:ascii="Times New Roman" w:hAnsi="Times New Roman" w:cs="Times New Roman"/>
                <w:sz w:val="24"/>
                <w:szCs w:val="24"/>
              </w:rPr>
            </w:pPr>
            <w:r w:rsidRPr="00B441E9">
              <w:rPr>
                <w:rFonts w:ascii="Times New Roman" w:hAnsi="Times New Roman" w:cs="Times New Roman"/>
                <w:sz w:val="24"/>
                <w:szCs w:val="24"/>
              </w:rPr>
              <w:t>(tỷ USD)</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Máy vi tính, sản phẩm điện tử và linh kiện</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20,3</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Điện thoại các loại và linh kiện</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10,7</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Máy móc, thiết bị, dụng cụ, phụ tùng khác</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6,1</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Chất dẻo nguyên liệu</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2,3</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Kim loại thường khác</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1,8</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Vải các loại</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1,8</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Sản phẩm từ chất dẻo</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1,6</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lastRenderedPageBreak/>
              <w:t>Sắt thép các loại</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1,6</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Linh kiện, phụ tùng ô tô</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1,3</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Sản phẩm hóa chất</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1,3</w:t>
            </w:r>
          </w:p>
        </w:tc>
      </w:tr>
      <w:tr w:rsidR="007A514B" w:rsidRPr="00B441E9" w:rsidTr="00386B1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Xăng dầu các loại</w:t>
            </w:r>
          </w:p>
        </w:tc>
        <w:tc>
          <w:tcPr>
            <w:tcW w:w="0" w:type="auto"/>
            <w:tcBorders>
              <w:top w:val="nil"/>
              <w:left w:val="nil"/>
              <w:bottom w:val="single" w:sz="4" w:space="0" w:color="auto"/>
              <w:right w:val="single" w:sz="4" w:space="0" w:color="auto"/>
            </w:tcBorders>
            <w:shd w:val="clear" w:color="auto" w:fill="auto"/>
            <w:noWrap/>
            <w:vAlign w:val="bottom"/>
            <w:hideMark/>
          </w:tcPr>
          <w:p w:rsidR="007A514B" w:rsidRPr="00B441E9" w:rsidRDefault="007A514B" w:rsidP="00386B11">
            <w:pPr>
              <w:spacing w:after="0" w:line="240" w:lineRule="auto"/>
              <w:rPr>
                <w:rFonts w:ascii="Times New Roman" w:hAnsi="Times New Roman" w:cs="Times New Roman"/>
                <w:sz w:val="24"/>
                <w:szCs w:val="24"/>
              </w:rPr>
            </w:pPr>
            <w:r w:rsidRPr="00B441E9">
              <w:rPr>
                <w:rFonts w:ascii="Times New Roman" w:hAnsi="Times New Roman" w:cs="Times New Roman"/>
                <w:sz w:val="24"/>
                <w:szCs w:val="24"/>
              </w:rPr>
              <w:t>1,0</w:t>
            </w:r>
          </w:p>
        </w:tc>
      </w:tr>
    </w:tbl>
    <w:bookmarkEnd w:id="0"/>
    <w:p w:rsidR="007A514B" w:rsidRPr="00B441E9" w:rsidRDefault="007A514B" w:rsidP="007A514B">
      <w:pPr>
        <w:spacing w:before="120" w:after="120" w:line="264" w:lineRule="auto"/>
        <w:ind w:firstLine="709"/>
        <w:jc w:val="both"/>
        <w:rPr>
          <w:rFonts w:ascii="Times New Roman" w:hAnsi="Times New Roman" w:cs="Times New Roman"/>
          <w:sz w:val="28"/>
          <w:szCs w:val="28"/>
          <w:lang w:val="nb-NO"/>
        </w:rPr>
      </w:pPr>
      <w:r w:rsidRPr="00B441E9">
        <w:rPr>
          <w:rFonts w:ascii="Times New Roman" w:hAnsi="Times New Roman" w:cs="Times New Roman"/>
          <w:color w:val="000000" w:themeColor="text1"/>
          <w:sz w:val="28"/>
          <w:szCs w:val="28"/>
          <w:lang w:val="nb-NO"/>
        </w:rPr>
        <w:t xml:space="preserve">Về tỷ lệ hàng hóa đủ điều kiện hưởng thuế suất ưu đãi đặc biệt </w:t>
      </w:r>
      <w:r w:rsidR="00B441E9" w:rsidRPr="00B441E9">
        <w:rPr>
          <w:rFonts w:ascii="Times New Roman" w:hAnsi="Times New Roman" w:cs="Times New Roman"/>
          <w:color w:val="000000" w:themeColor="text1"/>
          <w:sz w:val="28"/>
          <w:szCs w:val="28"/>
          <w:lang w:val="nb-NO"/>
        </w:rPr>
        <w:t>V</w:t>
      </w:r>
      <w:r w:rsidRPr="00B441E9">
        <w:rPr>
          <w:rFonts w:ascii="Times New Roman" w:hAnsi="Times New Roman" w:cs="Times New Roman"/>
          <w:color w:val="000000" w:themeColor="text1"/>
          <w:sz w:val="28"/>
          <w:szCs w:val="28"/>
          <w:lang w:val="nb-NO"/>
        </w:rPr>
        <w:t xml:space="preserve">KFTA (có Giấy chứng nhận xuất xứ C/O mẫu </w:t>
      </w:r>
      <w:r w:rsidR="006B6900">
        <w:rPr>
          <w:rFonts w:ascii="Times New Roman" w:hAnsi="Times New Roman" w:cs="Times New Roman"/>
          <w:color w:val="000000" w:themeColor="text1"/>
          <w:sz w:val="28"/>
          <w:szCs w:val="28"/>
          <w:lang w:val="nb-NO"/>
        </w:rPr>
        <w:t>V</w:t>
      </w:r>
      <w:r w:rsidRPr="00B441E9">
        <w:rPr>
          <w:rFonts w:ascii="Times New Roman" w:hAnsi="Times New Roman" w:cs="Times New Roman"/>
          <w:color w:val="000000" w:themeColor="text1"/>
          <w:sz w:val="28"/>
          <w:szCs w:val="28"/>
          <w:lang w:val="nb-NO"/>
        </w:rPr>
        <w:t xml:space="preserve">K), trung bình giai đoạn 2018 - 2021 đạt khoảng </w:t>
      </w:r>
      <w:r w:rsidR="00BF76FF">
        <w:rPr>
          <w:rFonts w:ascii="Times New Roman" w:hAnsi="Times New Roman" w:cs="Times New Roman"/>
          <w:color w:val="000000" w:themeColor="text1"/>
          <w:sz w:val="28"/>
          <w:szCs w:val="28"/>
          <w:lang w:val="nb-NO"/>
        </w:rPr>
        <w:t>3</w:t>
      </w:r>
      <w:r w:rsidRPr="00B441E9">
        <w:rPr>
          <w:rFonts w:ascii="Times New Roman" w:hAnsi="Times New Roman" w:cs="Times New Roman"/>
          <w:color w:val="000000" w:themeColor="text1"/>
          <w:sz w:val="28"/>
          <w:szCs w:val="28"/>
          <w:lang w:val="nb-NO"/>
        </w:rPr>
        <w:t>,</w:t>
      </w:r>
      <w:r w:rsidR="00BF76FF">
        <w:rPr>
          <w:rFonts w:ascii="Times New Roman" w:hAnsi="Times New Roman" w:cs="Times New Roman"/>
          <w:color w:val="000000" w:themeColor="text1"/>
          <w:sz w:val="28"/>
          <w:szCs w:val="28"/>
          <w:lang w:val="nb-NO"/>
        </w:rPr>
        <w:t>62</w:t>
      </w:r>
      <w:r w:rsidRPr="00B441E9">
        <w:rPr>
          <w:rFonts w:ascii="Times New Roman" w:hAnsi="Times New Roman" w:cs="Times New Roman"/>
          <w:color w:val="000000" w:themeColor="text1"/>
          <w:sz w:val="28"/>
          <w:szCs w:val="28"/>
          <w:lang w:val="nb-NO"/>
        </w:rPr>
        <w:t>% tổng kinh ngạch từ Hàn Quố</w:t>
      </w:r>
      <w:r w:rsidR="0060261A">
        <w:rPr>
          <w:rFonts w:ascii="Times New Roman" w:hAnsi="Times New Roman" w:cs="Times New Roman"/>
          <w:color w:val="000000" w:themeColor="text1"/>
          <w:sz w:val="28"/>
          <w:szCs w:val="28"/>
          <w:lang w:val="nb-NO"/>
        </w:rPr>
        <w:t xml:space="preserve">c </w:t>
      </w:r>
      <w:r w:rsidRPr="00B441E9">
        <w:rPr>
          <w:rFonts w:ascii="Times New Roman" w:hAnsi="Times New Roman" w:cs="Times New Roman"/>
          <w:color w:val="000000" w:themeColor="text1"/>
          <w:sz w:val="28"/>
          <w:szCs w:val="28"/>
          <w:lang w:val="nb-NO"/>
        </w:rPr>
        <w:t>(</w:t>
      </w:r>
      <w:r w:rsidR="0060261A">
        <w:rPr>
          <w:rFonts w:ascii="Times New Roman" w:hAnsi="Times New Roman" w:cs="Times New Roman"/>
          <w:color w:val="000000" w:themeColor="text1"/>
          <w:sz w:val="28"/>
          <w:szCs w:val="28"/>
          <w:lang w:val="nb-NO"/>
        </w:rPr>
        <w:t>trung b</w:t>
      </w:r>
      <w:r w:rsidR="0060261A" w:rsidRPr="0060261A">
        <w:rPr>
          <w:rFonts w:ascii="Times New Roman" w:hAnsi="Times New Roman" w:cs="Times New Roman"/>
          <w:color w:val="000000" w:themeColor="text1"/>
          <w:sz w:val="28"/>
          <w:szCs w:val="28"/>
          <w:lang w:val="nb-NO"/>
        </w:rPr>
        <w:t>ình</w:t>
      </w:r>
      <w:r w:rsidR="0060261A">
        <w:rPr>
          <w:rFonts w:ascii="Times New Roman" w:hAnsi="Times New Roman" w:cs="Times New Roman"/>
          <w:color w:val="000000" w:themeColor="text1"/>
          <w:sz w:val="28"/>
          <w:szCs w:val="28"/>
          <w:lang w:val="nb-NO"/>
        </w:rPr>
        <w:t xml:space="preserve"> </w:t>
      </w:r>
      <w:r w:rsidRPr="00B441E9">
        <w:rPr>
          <w:rFonts w:ascii="Times New Roman" w:hAnsi="Times New Roman" w:cs="Times New Roman"/>
          <w:color w:val="000000" w:themeColor="text1"/>
          <w:sz w:val="28"/>
          <w:szCs w:val="28"/>
          <w:lang w:val="nb-NO"/>
        </w:rPr>
        <w:t>khoả</w:t>
      </w:r>
      <w:r w:rsidR="0060261A">
        <w:rPr>
          <w:rFonts w:ascii="Times New Roman" w:hAnsi="Times New Roman" w:cs="Times New Roman"/>
          <w:color w:val="000000" w:themeColor="text1"/>
          <w:sz w:val="28"/>
          <w:szCs w:val="28"/>
          <w:lang w:val="nb-NO"/>
        </w:rPr>
        <w:t>ng 1,8</w:t>
      </w:r>
      <w:r w:rsidRPr="00B441E9">
        <w:rPr>
          <w:rFonts w:ascii="Times New Roman" w:hAnsi="Times New Roman" w:cs="Times New Roman"/>
          <w:color w:val="000000" w:themeColor="text1"/>
          <w:sz w:val="28"/>
          <w:szCs w:val="28"/>
          <w:lang w:val="nb-NO"/>
        </w:rPr>
        <w:t xml:space="preserve"> tỷ</w:t>
      </w:r>
      <w:r w:rsidR="0060261A">
        <w:rPr>
          <w:rFonts w:ascii="Times New Roman" w:hAnsi="Times New Roman" w:cs="Times New Roman"/>
          <w:color w:val="000000" w:themeColor="text1"/>
          <w:sz w:val="28"/>
          <w:szCs w:val="28"/>
          <w:lang w:val="nb-NO"/>
        </w:rPr>
        <w:t xml:space="preserve"> USD</w:t>
      </w:r>
      <w:r w:rsidRPr="00B441E9">
        <w:rPr>
          <w:rFonts w:ascii="Times New Roman" w:hAnsi="Times New Roman" w:cs="Times New Roman"/>
          <w:color w:val="000000" w:themeColor="text1"/>
          <w:sz w:val="28"/>
          <w:szCs w:val="28"/>
          <w:lang w:val="nb-NO"/>
        </w:rPr>
        <w:t xml:space="preserve">), </w:t>
      </w:r>
      <w:r w:rsidR="0060261A">
        <w:rPr>
          <w:rFonts w:ascii="Times New Roman" w:hAnsi="Times New Roman" w:cs="Times New Roman"/>
          <w:color w:val="000000" w:themeColor="text1"/>
          <w:sz w:val="28"/>
          <w:szCs w:val="28"/>
          <w:lang w:val="nb-NO"/>
        </w:rPr>
        <w:t>t</w:t>
      </w:r>
      <w:r w:rsidR="0060261A" w:rsidRPr="0060261A">
        <w:rPr>
          <w:rFonts w:ascii="Times New Roman" w:hAnsi="Times New Roman" w:cs="Times New Roman"/>
          <w:color w:val="000000" w:themeColor="text1"/>
          <w:sz w:val="28"/>
          <w:szCs w:val="28"/>
          <w:lang w:val="nb-NO"/>
        </w:rPr>
        <w:t>ă</w:t>
      </w:r>
      <w:r w:rsidR="0060261A">
        <w:rPr>
          <w:rFonts w:ascii="Times New Roman" w:hAnsi="Times New Roman" w:cs="Times New Roman"/>
          <w:color w:val="000000" w:themeColor="text1"/>
          <w:sz w:val="28"/>
          <w:szCs w:val="28"/>
          <w:lang w:val="nb-NO"/>
        </w:rPr>
        <w:t>ng d</w:t>
      </w:r>
      <w:r w:rsidR="0060261A" w:rsidRPr="0060261A">
        <w:rPr>
          <w:rFonts w:ascii="Times New Roman" w:hAnsi="Times New Roman" w:cs="Times New Roman"/>
          <w:color w:val="000000" w:themeColor="text1"/>
          <w:sz w:val="28"/>
          <w:szCs w:val="28"/>
          <w:lang w:val="nb-NO"/>
        </w:rPr>
        <w:t>ầ</w:t>
      </w:r>
      <w:r w:rsidR="0060261A">
        <w:rPr>
          <w:rFonts w:ascii="Times New Roman" w:hAnsi="Times New Roman" w:cs="Times New Roman"/>
          <w:color w:val="000000" w:themeColor="text1"/>
          <w:sz w:val="28"/>
          <w:szCs w:val="28"/>
          <w:lang w:val="nb-NO"/>
        </w:rPr>
        <w:t>n t</w:t>
      </w:r>
      <w:r w:rsidR="0060261A" w:rsidRPr="0060261A">
        <w:rPr>
          <w:rFonts w:ascii="Times New Roman" w:hAnsi="Times New Roman" w:cs="Times New Roman"/>
          <w:color w:val="000000" w:themeColor="text1"/>
          <w:sz w:val="28"/>
          <w:szCs w:val="28"/>
          <w:lang w:val="nb-NO"/>
        </w:rPr>
        <w:t>ừ</w:t>
      </w:r>
      <w:r w:rsidRPr="00B441E9">
        <w:rPr>
          <w:rFonts w:ascii="Times New Roman" w:hAnsi="Times New Roman" w:cs="Times New Roman"/>
          <w:color w:val="000000" w:themeColor="text1"/>
          <w:sz w:val="28"/>
          <w:szCs w:val="28"/>
          <w:lang w:val="nb-NO"/>
        </w:rPr>
        <w:t xml:space="preserve"> 2,</w:t>
      </w:r>
      <w:r w:rsidR="0060261A">
        <w:rPr>
          <w:rFonts w:ascii="Times New Roman" w:hAnsi="Times New Roman" w:cs="Times New Roman"/>
          <w:color w:val="000000" w:themeColor="text1"/>
          <w:sz w:val="28"/>
          <w:szCs w:val="28"/>
          <w:lang w:val="nb-NO"/>
        </w:rPr>
        <w:t>62</w:t>
      </w:r>
      <w:r w:rsidRPr="00B441E9">
        <w:rPr>
          <w:rFonts w:ascii="Times New Roman" w:hAnsi="Times New Roman" w:cs="Times New Roman"/>
          <w:color w:val="000000" w:themeColor="text1"/>
          <w:sz w:val="28"/>
          <w:szCs w:val="28"/>
          <w:lang w:val="nb-NO"/>
        </w:rPr>
        <w:t>% (năm 20</w:t>
      </w:r>
      <w:r w:rsidR="0060261A">
        <w:rPr>
          <w:rFonts w:ascii="Times New Roman" w:hAnsi="Times New Roman" w:cs="Times New Roman"/>
          <w:color w:val="000000" w:themeColor="text1"/>
          <w:sz w:val="28"/>
          <w:szCs w:val="28"/>
          <w:lang w:val="nb-NO"/>
        </w:rPr>
        <w:t>18</w:t>
      </w:r>
      <w:r w:rsidRPr="00B441E9">
        <w:rPr>
          <w:rFonts w:ascii="Times New Roman" w:hAnsi="Times New Roman" w:cs="Times New Roman"/>
          <w:color w:val="000000" w:themeColor="text1"/>
          <w:sz w:val="28"/>
          <w:szCs w:val="28"/>
          <w:lang w:val="nb-NO"/>
        </w:rPr>
        <w:t xml:space="preserve">) </w:t>
      </w:r>
      <w:r w:rsidR="000B0AF6">
        <w:rPr>
          <w:rFonts w:ascii="Times New Roman" w:hAnsi="Times New Roman" w:cs="Times New Roman"/>
          <w:color w:val="000000" w:themeColor="text1"/>
          <w:sz w:val="28"/>
          <w:szCs w:val="28"/>
          <w:lang w:val="nb-NO"/>
        </w:rPr>
        <w:t>l</w:t>
      </w:r>
      <w:r w:rsidR="000B0AF6" w:rsidRPr="000B0AF6">
        <w:rPr>
          <w:rFonts w:ascii="Times New Roman" w:hAnsi="Times New Roman" w:cs="Times New Roman"/>
          <w:color w:val="000000" w:themeColor="text1"/>
          <w:sz w:val="28"/>
          <w:szCs w:val="28"/>
          <w:lang w:val="nb-NO"/>
        </w:rPr>
        <w:t>ê</w:t>
      </w:r>
      <w:r w:rsidR="000B0AF6">
        <w:rPr>
          <w:rFonts w:ascii="Times New Roman" w:hAnsi="Times New Roman" w:cs="Times New Roman"/>
          <w:color w:val="000000" w:themeColor="text1"/>
          <w:sz w:val="28"/>
          <w:szCs w:val="28"/>
          <w:lang w:val="nb-NO"/>
        </w:rPr>
        <w:t>n</w:t>
      </w:r>
      <w:r w:rsidRPr="00B441E9">
        <w:rPr>
          <w:rFonts w:ascii="Times New Roman" w:hAnsi="Times New Roman" w:cs="Times New Roman"/>
          <w:color w:val="000000" w:themeColor="text1"/>
          <w:sz w:val="28"/>
          <w:szCs w:val="28"/>
          <w:lang w:val="nb-NO"/>
        </w:rPr>
        <w:t xml:space="preserve"> </w:t>
      </w:r>
      <w:r w:rsidR="0060261A">
        <w:rPr>
          <w:rFonts w:ascii="Times New Roman" w:hAnsi="Times New Roman" w:cs="Times New Roman"/>
          <w:color w:val="000000" w:themeColor="text1"/>
          <w:sz w:val="28"/>
          <w:szCs w:val="28"/>
          <w:lang w:val="nb-NO"/>
        </w:rPr>
        <w:t>4</w:t>
      </w:r>
      <w:r w:rsidRPr="00B441E9">
        <w:rPr>
          <w:rFonts w:ascii="Times New Roman" w:hAnsi="Times New Roman" w:cs="Times New Roman"/>
          <w:color w:val="000000" w:themeColor="text1"/>
          <w:sz w:val="28"/>
          <w:szCs w:val="28"/>
          <w:lang w:val="nb-NO"/>
        </w:rPr>
        <w:t>,</w:t>
      </w:r>
      <w:r w:rsidR="0060261A">
        <w:rPr>
          <w:rFonts w:ascii="Times New Roman" w:hAnsi="Times New Roman" w:cs="Times New Roman"/>
          <w:color w:val="000000" w:themeColor="text1"/>
          <w:sz w:val="28"/>
          <w:szCs w:val="28"/>
          <w:lang w:val="nb-NO"/>
        </w:rPr>
        <w:t>2</w:t>
      </w:r>
      <w:r w:rsidR="00EB2BE5">
        <w:rPr>
          <w:rFonts w:ascii="Times New Roman" w:hAnsi="Times New Roman" w:cs="Times New Roman"/>
          <w:color w:val="000000" w:themeColor="text1"/>
          <w:sz w:val="28"/>
          <w:szCs w:val="28"/>
          <w:lang w:val="nb-NO"/>
        </w:rPr>
        <w:t xml:space="preserve">8% (năm 2021). </w:t>
      </w:r>
      <w:r w:rsidRPr="00B441E9">
        <w:rPr>
          <w:rFonts w:ascii="Times New Roman" w:hAnsi="Times New Roman" w:cs="Times New Roman"/>
          <w:sz w:val="28"/>
          <w:szCs w:val="28"/>
          <w:lang w:val="nb-NO"/>
        </w:rPr>
        <w:t xml:space="preserve">Có thể nhận định tác động từ việc thực hiện </w:t>
      </w:r>
      <w:r w:rsidR="00EB2BE5">
        <w:rPr>
          <w:rFonts w:ascii="Times New Roman" w:hAnsi="Times New Roman" w:cs="Times New Roman"/>
          <w:sz w:val="28"/>
          <w:szCs w:val="28"/>
          <w:lang w:val="nb-NO"/>
        </w:rPr>
        <w:t>V</w:t>
      </w:r>
      <w:r w:rsidRPr="00B441E9">
        <w:rPr>
          <w:rFonts w:ascii="Times New Roman" w:hAnsi="Times New Roman" w:cs="Times New Roman"/>
          <w:sz w:val="28"/>
          <w:szCs w:val="28"/>
          <w:lang w:val="nb-NO"/>
        </w:rPr>
        <w:t xml:space="preserve">KFTA lên việc tận dụng ưu đãi thuế trong giai đoạn 2018 đến 2021 là không đáng kể. Tuy nhiên, tỷ lệ hưởng ưu đãi (tỷ lệ C/O mẫu </w:t>
      </w:r>
      <w:r w:rsidR="00E63779">
        <w:rPr>
          <w:rFonts w:ascii="Times New Roman" w:hAnsi="Times New Roman" w:cs="Times New Roman"/>
          <w:sz w:val="28"/>
          <w:szCs w:val="28"/>
          <w:lang w:val="nb-NO"/>
        </w:rPr>
        <w:t>V</w:t>
      </w:r>
      <w:r w:rsidRPr="00B441E9">
        <w:rPr>
          <w:rFonts w:ascii="Times New Roman" w:hAnsi="Times New Roman" w:cs="Times New Roman"/>
          <w:sz w:val="28"/>
          <w:szCs w:val="28"/>
          <w:lang w:val="nb-NO"/>
        </w:rPr>
        <w:t>K)</w:t>
      </w:r>
      <w:r w:rsidR="00EB2BE5">
        <w:rPr>
          <w:rFonts w:ascii="Times New Roman" w:hAnsi="Times New Roman" w:cs="Times New Roman"/>
          <w:sz w:val="28"/>
          <w:szCs w:val="28"/>
          <w:lang w:val="nb-NO"/>
        </w:rPr>
        <w:t xml:space="preserve"> </w:t>
      </w:r>
      <w:r w:rsidR="00EB2BE5" w:rsidRPr="00EB2BE5">
        <w:rPr>
          <w:rFonts w:ascii="Times New Roman" w:hAnsi="Times New Roman" w:cs="Times New Roman"/>
          <w:sz w:val="28"/>
          <w:szCs w:val="28"/>
          <w:lang w:val="nb-NO"/>
        </w:rPr>
        <w:t>đã</w:t>
      </w:r>
      <w:r w:rsidR="00EB2BE5">
        <w:rPr>
          <w:rFonts w:ascii="Times New Roman" w:hAnsi="Times New Roman" w:cs="Times New Roman"/>
          <w:sz w:val="28"/>
          <w:szCs w:val="28"/>
          <w:lang w:val="nb-NO"/>
        </w:rPr>
        <w:t xml:space="preserve"> cho th</w:t>
      </w:r>
      <w:r w:rsidR="00EB2BE5" w:rsidRPr="00EB2BE5">
        <w:rPr>
          <w:rFonts w:ascii="Times New Roman" w:hAnsi="Times New Roman" w:cs="Times New Roman"/>
          <w:sz w:val="28"/>
          <w:szCs w:val="28"/>
          <w:lang w:val="nb-NO"/>
        </w:rPr>
        <w:t>ấ</w:t>
      </w:r>
      <w:r w:rsidR="00EB2BE5">
        <w:rPr>
          <w:rFonts w:ascii="Times New Roman" w:hAnsi="Times New Roman" w:cs="Times New Roman"/>
          <w:sz w:val="28"/>
          <w:szCs w:val="28"/>
          <w:lang w:val="nb-NO"/>
        </w:rPr>
        <w:t>y s</w:t>
      </w:r>
      <w:r w:rsidR="00EB2BE5" w:rsidRPr="00EB2BE5">
        <w:rPr>
          <w:rFonts w:ascii="Times New Roman" w:hAnsi="Times New Roman" w:cs="Times New Roman"/>
          <w:sz w:val="28"/>
          <w:szCs w:val="28"/>
          <w:lang w:val="nb-NO"/>
        </w:rPr>
        <w:t>ự</w:t>
      </w:r>
      <w:r w:rsidR="00EB2BE5">
        <w:rPr>
          <w:rFonts w:ascii="Times New Roman" w:hAnsi="Times New Roman" w:cs="Times New Roman"/>
          <w:sz w:val="28"/>
          <w:szCs w:val="28"/>
          <w:lang w:val="nb-NO"/>
        </w:rPr>
        <w:t xml:space="preserve"> t</w:t>
      </w:r>
      <w:r w:rsidR="00EB2BE5" w:rsidRPr="00EB2BE5">
        <w:rPr>
          <w:rFonts w:ascii="Times New Roman" w:hAnsi="Times New Roman" w:cs="Times New Roman"/>
          <w:sz w:val="28"/>
          <w:szCs w:val="28"/>
          <w:lang w:val="nb-NO"/>
        </w:rPr>
        <w:t>ă</w:t>
      </w:r>
      <w:r w:rsidR="00EB2BE5">
        <w:rPr>
          <w:rFonts w:ascii="Times New Roman" w:hAnsi="Times New Roman" w:cs="Times New Roman"/>
          <w:sz w:val="28"/>
          <w:szCs w:val="28"/>
          <w:lang w:val="nb-NO"/>
        </w:rPr>
        <w:t>ng trư</w:t>
      </w:r>
      <w:r w:rsidR="00EB2BE5" w:rsidRPr="00EB2BE5">
        <w:rPr>
          <w:rFonts w:ascii="Times New Roman" w:hAnsi="Times New Roman" w:cs="Times New Roman"/>
          <w:sz w:val="28"/>
          <w:szCs w:val="28"/>
          <w:lang w:val="nb-NO"/>
        </w:rPr>
        <w:t>ởng</w:t>
      </w:r>
      <w:r w:rsidR="00EB2BE5">
        <w:rPr>
          <w:rFonts w:ascii="Times New Roman" w:hAnsi="Times New Roman" w:cs="Times New Roman"/>
          <w:sz w:val="28"/>
          <w:szCs w:val="28"/>
          <w:lang w:val="nb-NO"/>
        </w:rPr>
        <w:t xml:space="preserve"> trong giai </w:t>
      </w:r>
      <w:r w:rsidR="00EB2BE5" w:rsidRPr="00EB2BE5">
        <w:rPr>
          <w:rFonts w:ascii="Times New Roman" w:hAnsi="Times New Roman" w:cs="Times New Roman"/>
          <w:sz w:val="28"/>
          <w:szCs w:val="28"/>
          <w:lang w:val="nb-NO"/>
        </w:rPr>
        <w:t>đoạn</w:t>
      </w:r>
      <w:r w:rsidR="00EB2BE5">
        <w:rPr>
          <w:rFonts w:ascii="Times New Roman" w:hAnsi="Times New Roman" w:cs="Times New Roman"/>
          <w:sz w:val="28"/>
          <w:szCs w:val="28"/>
          <w:lang w:val="nb-NO"/>
        </w:rPr>
        <w:t xml:space="preserve"> tr</w:t>
      </w:r>
      <w:r w:rsidR="00EB2BE5" w:rsidRPr="00EB2BE5">
        <w:rPr>
          <w:rFonts w:ascii="Times New Roman" w:hAnsi="Times New Roman" w:cs="Times New Roman"/>
          <w:sz w:val="28"/>
          <w:szCs w:val="28"/>
          <w:lang w:val="nb-NO"/>
        </w:rPr>
        <w:t>ê</w:t>
      </w:r>
      <w:r w:rsidR="00EB2BE5">
        <w:rPr>
          <w:rFonts w:ascii="Times New Roman" w:hAnsi="Times New Roman" w:cs="Times New Roman"/>
          <w:sz w:val="28"/>
          <w:szCs w:val="28"/>
          <w:lang w:val="nb-NO"/>
        </w:rPr>
        <w:t>n, đ</w:t>
      </w:r>
      <w:r w:rsidR="00EB2BE5" w:rsidRPr="00EB2BE5">
        <w:rPr>
          <w:rFonts w:ascii="Times New Roman" w:hAnsi="Times New Roman" w:cs="Times New Roman"/>
          <w:sz w:val="28"/>
          <w:szCs w:val="28"/>
          <w:lang w:val="nb-NO"/>
        </w:rPr>
        <w:t>ồng</w:t>
      </w:r>
      <w:r w:rsidR="00EB2BE5">
        <w:rPr>
          <w:rFonts w:ascii="Times New Roman" w:hAnsi="Times New Roman" w:cs="Times New Roman"/>
          <w:sz w:val="28"/>
          <w:szCs w:val="28"/>
          <w:lang w:val="nb-NO"/>
        </w:rPr>
        <w:t xml:space="preserve"> th</w:t>
      </w:r>
      <w:r w:rsidR="00EB2BE5" w:rsidRPr="00EB2BE5">
        <w:rPr>
          <w:rFonts w:ascii="Times New Roman" w:hAnsi="Times New Roman" w:cs="Times New Roman"/>
          <w:sz w:val="28"/>
          <w:szCs w:val="28"/>
          <w:lang w:val="nb-NO"/>
        </w:rPr>
        <w:t>ờ</w:t>
      </w:r>
      <w:r w:rsidR="00EB2BE5">
        <w:rPr>
          <w:rFonts w:ascii="Times New Roman" w:hAnsi="Times New Roman" w:cs="Times New Roman"/>
          <w:sz w:val="28"/>
          <w:szCs w:val="28"/>
          <w:lang w:val="nb-NO"/>
        </w:rPr>
        <w:t>i t</w:t>
      </w:r>
      <w:r w:rsidR="00EB2BE5" w:rsidRPr="00EB2BE5">
        <w:rPr>
          <w:rFonts w:ascii="Times New Roman" w:hAnsi="Times New Roman" w:cs="Times New Roman"/>
          <w:sz w:val="28"/>
          <w:szCs w:val="28"/>
          <w:lang w:val="nb-NO"/>
        </w:rPr>
        <w:t>ỷ</w:t>
      </w:r>
      <w:r w:rsidR="00EB2BE5">
        <w:rPr>
          <w:rFonts w:ascii="Times New Roman" w:hAnsi="Times New Roman" w:cs="Times New Roman"/>
          <w:sz w:val="28"/>
          <w:szCs w:val="28"/>
          <w:lang w:val="nb-NO"/>
        </w:rPr>
        <w:t xml:space="preserve"> l</w:t>
      </w:r>
      <w:r w:rsidR="00EB2BE5" w:rsidRPr="00EB2BE5">
        <w:rPr>
          <w:rFonts w:ascii="Times New Roman" w:hAnsi="Times New Roman" w:cs="Times New Roman"/>
          <w:sz w:val="28"/>
          <w:szCs w:val="28"/>
          <w:lang w:val="nb-NO"/>
        </w:rPr>
        <w:t>ệ</w:t>
      </w:r>
      <w:r w:rsidR="00EB2BE5">
        <w:rPr>
          <w:rFonts w:ascii="Times New Roman" w:hAnsi="Times New Roman" w:cs="Times New Roman"/>
          <w:sz w:val="28"/>
          <w:szCs w:val="28"/>
          <w:lang w:val="nb-NO"/>
        </w:rPr>
        <w:t>n n</w:t>
      </w:r>
      <w:r w:rsidR="00EB2BE5" w:rsidRPr="00EB2BE5">
        <w:rPr>
          <w:rFonts w:ascii="Times New Roman" w:hAnsi="Times New Roman" w:cs="Times New Roman"/>
          <w:sz w:val="28"/>
          <w:szCs w:val="28"/>
          <w:lang w:val="nb-NO"/>
        </w:rPr>
        <w:t>à</w:t>
      </w:r>
      <w:r w:rsidR="00EB2BE5">
        <w:rPr>
          <w:rFonts w:ascii="Times New Roman" w:hAnsi="Times New Roman" w:cs="Times New Roman"/>
          <w:sz w:val="28"/>
          <w:szCs w:val="28"/>
          <w:lang w:val="nb-NO"/>
        </w:rPr>
        <w:t>y</w:t>
      </w:r>
      <w:r w:rsidRPr="00B441E9">
        <w:rPr>
          <w:rFonts w:ascii="Times New Roman" w:hAnsi="Times New Roman" w:cs="Times New Roman"/>
          <w:sz w:val="28"/>
          <w:szCs w:val="28"/>
          <w:lang w:val="nb-NO"/>
        </w:rPr>
        <w:t xml:space="preserve"> có thể chưa được thống kê đầy đủ do số nợ C/O mẫu AK của doanh nghiệp.</w:t>
      </w:r>
    </w:p>
    <w:p w:rsidR="007A514B" w:rsidRPr="00B441E9" w:rsidRDefault="007A514B" w:rsidP="007A514B">
      <w:pPr>
        <w:pStyle w:val="BodyText"/>
        <w:widowControl w:val="0"/>
        <w:spacing w:before="120" w:line="264" w:lineRule="auto"/>
        <w:ind w:firstLine="709"/>
        <w:jc w:val="both"/>
        <w:rPr>
          <w:color w:val="000000" w:themeColor="text1"/>
          <w:lang w:val="nb-NO"/>
        </w:rPr>
      </w:pPr>
      <w:r w:rsidRPr="00B441E9">
        <w:rPr>
          <w:color w:val="000000" w:themeColor="text1"/>
          <w:lang w:val="nb-NO"/>
        </w:rPr>
        <w:t xml:space="preserve">Các nhóm hàng tận dụng được thuế suất </w:t>
      </w:r>
      <w:r w:rsidR="00EB2BE5">
        <w:rPr>
          <w:color w:val="000000" w:themeColor="text1"/>
          <w:lang w:val="nb-NO"/>
        </w:rPr>
        <w:t>V</w:t>
      </w:r>
      <w:r w:rsidRPr="00B441E9">
        <w:rPr>
          <w:color w:val="000000" w:themeColor="text1"/>
          <w:lang w:val="nb-NO"/>
        </w:rPr>
        <w:t xml:space="preserve">KFTA (có giá trị nhập khẩu trên 50 triệu USD) bao gồm các mặt hàng là </w:t>
      </w:r>
      <w:r w:rsidR="00E63779">
        <w:rPr>
          <w:color w:val="000000" w:themeColor="text1"/>
          <w:lang w:val="nb-NO"/>
        </w:rPr>
        <w:t>x</w:t>
      </w:r>
      <w:r w:rsidR="00E63779" w:rsidRPr="00E63779">
        <w:rPr>
          <w:color w:val="000000" w:themeColor="text1"/>
          <w:lang w:val="nb-NO"/>
        </w:rPr>
        <w:t>ă</w:t>
      </w:r>
      <w:r w:rsidR="00E63779">
        <w:rPr>
          <w:color w:val="000000" w:themeColor="text1"/>
          <w:lang w:val="nb-NO"/>
        </w:rPr>
        <w:t>ng d</w:t>
      </w:r>
      <w:r w:rsidR="00E63779" w:rsidRPr="00E63779">
        <w:rPr>
          <w:color w:val="000000" w:themeColor="text1"/>
          <w:lang w:val="nb-NO"/>
        </w:rPr>
        <w:t>ầu</w:t>
      </w:r>
      <w:r w:rsidRPr="00B441E9">
        <w:rPr>
          <w:color w:val="000000" w:themeColor="text1"/>
          <w:lang w:val="nb-NO"/>
        </w:rPr>
        <w:t>,</w:t>
      </w:r>
      <w:r w:rsidR="00E63779">
        <w:rPr>
          <w:color w:val="000000" w:themeColor="text1"/>
          <w:lang w:val="nb-NO"/>
        </w:rPr>
        <w:t xml:space="preserve"> ch</w:t>
      </w:r>
      <w:r w:rsidR="00E63779" w:rsidRPr="00E63779">
        <w:rPr>
          <w:color w:val="000000" w:themeColor="text1"/>
          <w:lang w:val="nb-NO"/>
        </w:rPr>
        <w:t>ấ</w:t>
      </w:r>
      <w:r w:rsidR="00E63779">
        <w:rPr>
          <w:color w:val="000000" w:themeColor="text1"/>
          <w:lang w:val="nb-NO"/>
        </w:rPr>
        <w:t>t d</w:t>
      </w:r>
      <w:r w:rsidR="00E63779" w:rsidRPr="00E63779">
        <w:rPr>
          <w:color w:val="000000" w:themeColor="text1"/>
          <w:lang w:val="nb-NO"/>
        </w:rPr>
        <w:t>ẻo</w:t>
      </w:r>
      <w:r w:rsidR="00E63779">
        <w:rPr>
          <w:color w:val="000000" w:themeColor="text1"/>
          <w:lang w:val="nb-NO"/>
        </w:rPr>
        <w:t>, m</w:t>
      </w:r>
      <w:r w:rsidR="00E63779" w:rsidRPr="00E63779">
        <w:rPr>
          <w:color w:val="000000" w:themeColor="text1"/>
          <w:lang w:val="nb-NO"/>
        </w:rPr>
        <w:t>á</w:t>
      </w:r>
      <w:r w:rsidR="00E63779">
        <w:rPr>
          <w:color w:val="000000" w:themeColor="text1"/>
          <w:lang w:val="nb-NO"/>
        </w:rPr>
        <w:t>y m</w:t>
      </w:r>
      <w:r w:rsidR="00E63779" w:rsidRPr="00E63779">
        <w:rPr>
          <w:color w:val="000000" w:themeColor="text1"/>
          <w:lang w:val="nb-NO"/>
        </w:rPr>
        <w:t>óc</w:t>
      </w:r>
      <w:r w:rsidR="00E63779">
        <w:rPr>
          <w:color w:val="000000" w:themeColor="text1"/>
          <w:lang w:val="nb-NO"/>
        </w:rPr>
        <w:t>, thi</w:t>
      </w:r>
      <w:r w:rsidR="00E63779" w:rsidRPr="00E63779">
        <w:rPr>
          <w:color w:val="000000" w:themeColor="text1"/>
          <w:lang w:val="nb-NO"/>
        </w:rPr>
        <w:t>ế</w:t>
      </w:r>
      <w:r w:rsidR="00E63779">
        <w:rPr>
          <w:color w:val="000000" w:themeColor="text1"/>
          <w:lang w:val="nb-NO"/>
        </w:rPr>
        <w:t>t b</w:t>
      </w:r>
      <w:r w:rsidR="00E63779" w:rsidRPr="00E63779">
        <w:rPr>
          <w:color w:val="000000" w:themeColor="text1"/>
          <w:lang w:val="nb-NO"/>
        </w:rPr>
        <w:t>ị</w:t>
      </w:r>
      <w:r w:rsidR="00486CA8">
        <w:rPr>
          <w:color w:val="000000" w:themeColor="text1"/>
          <w:lang w:val="nb-NO"/>
        </w:rPr>
        <w:t xml:space="preserve"> ph</w:t>
      </w:r>
      <w:r w:rsidR="00486CA8" w:rsidRPr="00486CA8">
        <w:rPr>
          <w:color w:val="000000" w:themeColor="text1"/>
          <w:lang w:val="nb-NO"/>
        </w:rPr>
        <w:t>ụ</w:t>
      </w:r>
      <w:r w:rsidR="00486CA8">
        <w:rPr>
          <w:color w:val="000000" w:themeColor="text1"/>
          <w:lang w:val="nb-NO"/>
        </w:rPr>
        <w:t xml:space="preserve"> t</w:t>
      </w:r>
      <w:r w:rsidR="00486CA8" w:rsidRPr="00486CA8">
        <w:rPr>
          <w:color w:val="000000" w:themeColor="text1"/>
          <w:lang w:val="nb-NO"/>
        </w:rPr>
        <w:t>ùng</w:t>
      </w:r>
      <w:r w:rsidR="00486CA8">
        <w:rPr>
          <w:color w:val="000000" w:themeColor="text1"/>
          <w:lang w:val="nb-NO"/>
        </w:rPr>
        <w:t>, sản ph</w:t>
      </w:r>
      <w:r w:rsidR="00486CA8" w:rsidRPr="00486CA8">
        <w:rPr>
          <w:color w:val="000000" w:themeColor="text1"/>
          <w:lang w:val="nb-NO"/>
        </w:rPr>
        <w:t>ẩ</w:t>
      </w:r>
      <w:r w:rsidR="00486CA8">
        <w:rPr>
          <w:color w:val="000000" w:themeColor="text1"/>
          <w:lang w:val="nb-NO"/>
        </w:rPr>
        <w:t>m d</w:t>
      </w:r>
      <w:r w:rsidR="00486CA8" w:rsidRPr="00486CA8">
        <w:rPr>
          <w:color w:val="000000" w:themeColor="text1"/>
          <w:lang w:val="nb-NO"/>
        </w:rPr>
        <w:t>ầ</w:t>
      </w:r>
      <w:r w:rsidR="00486CA8">
        <w:rPr>
          <w:color w:val="000000" w:themeColor="text1"/>
          <w:lang w:val="nb-NO"/>
        </w:rPr>
        <w:t>u m</w:t>
      </w:r>
      <w:r w:rsidR="00486CA8" w:rsidRPr="00486CA8">
        <w:rPr>
          <w:color w:val="000000" w:themeColor="text1"/>
          <w:lang w:val="nb-NO"/>
        </w:rPr>
        <w:t>ỏ</w:t>
      </w:r>
      <w:r w:rsidR="005578F5">
        <w:rPr>
          <w:color w:val="000000" w:themeColor="text1"/>
          <w:lang w:val="nb-NO"/>
        </w:rPr>
        <w:t>, h</w:t>
      </w:r>
      <w:r w:rsidR="005578F5" w:rsidRPr="005578F5">
        <w:rPr>
          <w:color w:val="000000" w:themeColor="text1"/>
          <w:lang w:val="nb-NO"/>
        </w:rPr>
        <w:t>àng</w:t>
      </w:r>
      <w:r w:rsidR="005578F5">
        <w:rPr>
          <w:color w:val="000000" w:themeColor="text1"/>
          <w:lang w:val="nb-NO"/>
        </w:rPr>
        <w:t xml:space="preserve"> h</w:t>
      </w:r>
      <w:r w:rsidR="005578F5" w:rsidRPr="005578F5">
        <w:rPr>
          <w:color w:val="000000" w:themeColor="text1"/>
          <w:lang w:val="nb-NO"/>
        </w:rPr>
        <w:t>óa</w:t>
      </w:r>
      <w:r w:rsidR="005578F5">
        <w:rPr>
          <w:color w:val="000000" w:themeColor="text1"/>
          <w:lang w:val="nb-NO"/>
        </w:rPr>
        <w:t xml:space="preserve"> kh</w:t>
      </w:r>
      <w:r w:rsidR="005578F5" w:rsidRPr="005578F5">
        <w:rPr>
          <w:color w:val="000000" w:themeColor="text1"/>
          <w:lang w:val="nb-NO"/>
        </w:rPr>
        <w:t>á</w:t>
      </w:r>
      <w:r w:rsidR="005578F5">
        <w:rPr>
          <w:color w:val="000000" w:themeColor="text1"/>
          <w:lang w:val="nb-NO"/>
        </w:rPr>
        <w:t>c (th</w:t>
      </w:r>
      <w:r w:rsidR="005578F5" w:rsidRPr="005578F5">
        <w:rPr>
          <w:color w:val="000000" w:themeColor="text1"/>
          <w:lang w:val="nb-NO"/>
        </w:rPr>
        <w:t>ịt</w:t>
      </w:r>
      <w:r w:rsidR="005578F5">
        <w:rPr>
          <w:color w:val="000000" w:themeColor="text1"/>
          <w:lang w:val="nb-NO"/>
        </w:rPr>
        <w:t xml:space="preserve"> gia c</w:t>
      </w:r>
      <w:r w:rsidR="005578F5" w:rsidRPr="005578F5">
        <w:rPr>
          <w:color w:val="000000" w:themeColor="text1"/>
          <w:lang w:val="nb-NO"/>
        </w:rPr>
        <w:t>ầ</w:t>
      </w:r>
      <w:r w:rsidR="005578F5">
        <w:rPr>
          <w:color w:val="000000" w:themeColor="text1"/>
          <w:lang w:val="nb-NO"/>
        </w:rPr>
        <w:t>m, đ</w:t>
      </w:r>
      <w:r w:rsidR="005578F5" w:rsidRPr="005578F5">
        <w:rPr>
          <w:color w:val="000000" w:themeColor="text1"/>
          <w:lang w:val="nb-NO"/>
        </w:rPr>
        <w:t>ồ</w:t>
      </w:r>
      <w:r w:rsidR="005578F5">
        <w:rPr>
          <w:color w:val="000000" w:themeColor="text1"/>
          <w:lang w:val="nb-NO"/>
        </w:rPr>
        <w:t xml:space="preserve"> u</w:t>
      </w:r>
      <w:r w:rsidR="005578F5" w:rsidRPr="005578F5">
        <w:rPr>
          <w:color w:val="000000" w:themeColor="text1"/>
          <w:lang w:val="nb-NO"/>
        </w:rPr>
        <w:t>ống</w:t>
      </w:r>
      <w:r w:rsidR="005578F5">
        <w:rPr>
          <w:color w:val="000000" w:themeColor="text1"/>
          <w:lang w:val="nb-NO"/>
        </w:rPr>
        <w:t>,...),</w:t>
      </w:r>
      <w:r w:rsidRPr="00B441E9">
        <w:rPr>
          <w:color w:val="000000" w:themeColor="text1"/>
          <w:lang w:val="nb-NO"/>
        </w:rPr>
        <w:t>....</w:t>
      </w:r>
    </w:p>
    <w:p w:rsidR="007A514B" w:rsidRPr="00B441E9" w:rsidRDefault="007A514B" w:rsidP="007A514B">
      <w:pPr>
        <w:pStyle w:val="BodyText"/>
        <w:widowControl w:val="0"/>
        <w:spacing w:before="120" w:line="264" w:lineRule="auto"/>
        <w:jc w:val="center"/>
        <w:rPr>
          <w:i/>
          <w:color w:val="000000" w:themeColor="text1"/>
          <w:lang w:val="nb-NO"/>
        </w:rPr>
      </w:pPr>
      <w:r w:rsidRPr="00B441E9">
        <w:rPr>
          <w:i/>
          <w:color w:val="000000" w:themeColor="text1"/>
          <w:lang w:val="nb-NO"/>
        </w:rPr>
        <w:t xml:space="preserve">Bảng 2: Các nhóm hàng tận dụng được thuế suất </w:t>
      </w:r>
      <w:r w:rsidR="00934DC8">
        <w:rPr>
          <w:i/>
          <w:color w:val="000000" w:themeColor="text1"/>
          <w:lang w:val="nb-NO"/>
        </w:rPr>
        <w:t>V</w:t>
      </w:r>
      <w:r w:rsidRPr="00B441E9">
        <w:rPr>
          <w:i/>
          <w:color w:val="000000" w:themeColor="text1"/>
          <w:lang w:val="nb-NO"/>
        </w:rPr>
        <w:t>KFTA</w:t>
      </w:r>
    </w:p>
    <w:tbl>
      <w:tblPr>
        <w:tblW w:w="0" w:type="auto"/>
        <w:jc w:val="center"/>
        <w:tblLook w:val="04A0"/>
      </w:tblPr>
      <w:tblGrid>
        <w:gridCol w:w="3950"/>
        <w:gridCol w:w="2846"/>
      </w:tblGrid>
      <w:tr w:rsidR="007A514B" w:rsidRPr="00B441E9" w:rsidTr="00E6377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14B" w:rsidRPr="00E63779" w:rsidRDefault="007A514B" w:rsidP="00E63779">
            <w:pPr>
              <w:spacing w:after="0" w:line="240" w:lineRule="auto"/>
              <w:rPr>
                <w:rFonts w:ascii="Times New Roman" w:hAnsi="Times New Roman" w:cs="Times New Roman"/>
              </w:rPr>
            </w:pPr>
            <w:r w:rsidRPr="00E63779">
              <w:rPr>
                <w:rFonts w:ascii="Times New Roman" w:hAnsi="Times New Roman" w:cs="Times New Roman"/>
              </w:rPr>
              <w:t>Nhóm hàng</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7A514B" w:rsidRPr="00E63779" w:rsidRDefault="007A514B" w:rsidP="00934DC8">
            <w:pPr>
              <w:spacing w:after="0" w:line="240" w:lineRule="auto"/>
              <w:rPr>
                <w:rFonts w:ascii="Times New Roman" w:hAnsi="Times New Roman" w:cs="Times New Roman"/>
              </w:rPr>
            </w:pPr>
            <w:r w:rsidRPr="00E63779">
              <w:rPr>
                <w:rFonts w:ascii="Times New Roman" w:hAnsi="Times New Roman" w:cs="Times New Roman"/>
              </w:rPr>
              <w:t xml:space="preserve">Giá trị nhập khẩu 2021 hưởng form </w:t>
            </w:r>
            <w:r w:rsidR="00934DC8" w:rsidRPr="00934DC8">
              <w:rPr>
                <w:rFonts w:ascii="Times New Roman" w:hAnsi="Times New Roman" w:cs="Times New Roman"/>
              </w:rPr>
              <w:t>V</w:t>
            </w:r>
            <w:r w:rsidRPr="00E63779">
              <w:rPr>
                <w:rFonts w:ascii="Times New Roman" w:hAnsi="Times New Roman" w:cs="Times New Roman"/>
              </w:rPr>
              <w:t>K (triệu USD)</w:t>
            </w:r>
          </w:p>
        </w:tc>
      </w:tr>
      <w:tr w:rsidR="00E63779" w:rsidRPr="00B441E9" w:rsidTr="00E637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Xăng dầu các loại</w:t>
            </w:r>
          </w:p>
        </w:tc>
        <w:tc>
          <w:tcPr>
            <w:tcW w:w="2846" w:type="dxa"/>
            <w:tcBorders>
              <w:top w:val="nil"/>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629,3</w:t>
            </w:r>
          </w:p>
        </w:tc>
      </w:tr>
      <w:tr w:rsidR="00E63779" w:rsidRPr="00B441E9" w:rsidTr="00E637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Chất dẻo nguyên liệu</w:t>
            </w:r>
          </w:p>
        </w:tc>
        <w:tc>
          <w:tcPr>
            <w:tcW w:w="2846" w:type="dxa"/>
            <w:tcBorders>
              <w:top w:val="nil"/>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610,8</w:t>
            </w:r>
          </w:p>
        </w:tc>
      </w:tr>
      <w:tr w:rsidR="00E63779" w:rsidRPr="00B441E9" w:rsidTr="00E637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Máy móc, thiết bị, dụng cụ, phụ tùng khác</w:t>
            </w:r>
          </w:p>
        </w:tc>
        <w:tc>
          <w:tcPr>
            <w:tcW w:w="2846" w:type="dxa"/>
            <w:tcBorders>
              <w:top w:val="nil"/>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127,2</w:t>
            </w:r>
          </w:p>
        </w:tc>
      </w:tr>
      <w:tr w:rsidR="00E63779" w:rsidRPr="00B441E9" w:rsidTr="00E637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779" w:rsidRPr="00600FCC" w:rsidRDefault="00E63779" w:rsidP="00E63779">
            <w:pPr>
              <w:spacing w:after="0" w:line="240" w:lineRule="auto"/>
              <w:rPr>
                <w:rFonts w:ascii="Times New Roman" w:hAnsi="Times New Roman" w:cs="Times New Roman"/>
              </w:rPr>
            </w:pPr>
            <w:r w:rsidRPr="00E63779">
              <w:rPr>
                <w:rFonts w:ascii="Times New Roman" w:hAnsi="Times New Roman" w:cs="Times New Roman"/>
              </w:rPr>
              <w:t xml:space="preserve">Hàng hóa </w:t>
            </w:r>
            <w:r w:rsidRPr="00600FCC">
              <w:rPr>
                <w:rFonts w:ascii="Times New Roman" w:hAnsi="Times New Roman" w:cs="Times New Roman"/>
              </w:rPr>
              <w:t>khác</w:t>
            </w:r>
            <w:r w:rsidR="00600FCC" w:rsidRPr="00600FCC">
              <w:rPr>
                <w:rFonts w:ascii="Times New Roman" w:hAnsi="Times New Roman" w:cs="Times New Roman"/>
              </w:rPr>
              <w:t xml:space="preserve"> </w:t>
            </w:r>
            <w:r w:rsidR="00600FCC" w:rsidRPr="00600FCC">
              <w:rPr>
                <w:rFonts w:ascii="Times New Roman" w:hAnsi="Times New Roman" w:cs="Times New Roman"/>
                <w:color w:val="000000" w:themeColor="text1"/>
                <w:lang w:val="nb-NO"/>
              </w:rPr>
              <w:t>(thịt gia cầm, đồ uống,...)</w:t>
            </w:r>
          </w:p>
        </w:tc>
        <w:tc>
          <w:tcPr>
            <w:tcW w:w="2846" w:type="dxa"/>
            <w:tcBorders>
              <w:top w:val="nil"/>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109,5</w:t>
            </w:r>
          </w:p>
        </w:tc>
      </w:tr>
      <w:tr w:rsidR="00E63779" w:rsidRPr="00B441E9" w:rsidTr="00E637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Sản phẩm từ chất dẻo</w:t>
            </w:r>
          </w:p>
        </w:tc>
        <w:tc>
          <w:tcPr>
            <w:tcW w:w="2846" w:type="dxa"/>
            <w:tcBorders>
              <w:top w:val="nil"/>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104,5</w:t>
            </w:r>
          </w:p>
        </w:tc>
      </w:tr>
      <w:tr w:rsidR="00E63779" w:rsidRPr="00B441E9" w:rsidTr="00E637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Sản phẩm khác từ dầu mỏ</w:t>
            </w:r>
          </w:p>
        </w:tc>
        <w:tc>
          <w:tcPr>
            <w:tcW w:w="2846" w:type="dxa"/>
            <w:tcBorders>
              <w:top w:val="nil"/>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101,8</w:t>
            </w:r>
          </w:p>
        </w:tc>
      </w:tr>
      <w:tr w:rsidR="00E63779" w:rsidRPr="00B441E9" w:rsidTr="00E637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Giấy các loại</w:t>
            </w:r>
          </w:p>
        </w:tc>
        <w:tc>
          <w:tcPr>
            <w:tcW w:w="2846" w:type="dxa"/>
            <w:tcBorders>
              <w:top w:val="nil"/>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74,0</w:t>
            </w:r>
          </w:p>
        </w:tc>
      </w:tr>
      <w:tr w:rsidR="00E63779" w:rsidRPr="00B441E9" w:rsidTr="00E637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Sắt thép các loại</w:t>
            </w:r>
          </w:p>
        </w:tc>
        <w:tc>
          <w:tcPr>
            <w:tcW w:w="2846" w:type="dxa"/>
            <w:tcBorders>
              <w:top w:val="nil"/>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72,5</w:t>
            </w:r>
          </w:p>
        </w:tc>
      </w:tr>
      <w:tr w:rsidR="00E63779" w:rsidRPr="00B441E9" w:rsidTr="00E6377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Chất thơm, mỹ phẩm và chế phẩm vệ sinh</w:t>
            </w:r>
          </w:p>
        </w:tc>
        <w:tc>
          <w:tcPr>
            <w:tcW w:w="2846" w:type="dxa"/>
            <w:tcBorders>
              <w:top w:val="single" w:sz="4" w:space="0" w:color="auto"/>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63,7</w:t>
            </w:r>
          </w:p>
        </w:tc>
      </w:tr>
      <w:tr w:rsidR="00E63779" w:rsidRPr="00B441E9" w:rsidTr="00E6377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Sản phẩm hóa chất</w:t>
            </w:r>
          </w:p>
        </w:tc>
        <w:tc>
          <w:tcPr>
            <w:tcW w:w="2846" w:type="dxa"/>
            <w:tcBorders>
              <w:top w:val="single" w:sz="4" w:space="0" w:color="auto"/>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58,7</w:t>
            </w:r>
          </w:p>
        </w:tc>
      </w:tr>
      <w:tr w:rsidR="00E63779" w:rsidRPr="00B441E9" w:rsidTr="00E6377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Ô tô nguyên chiếc các loại</w:t>
            </w:r>
          </w:p>
        </w:tc>
        <w:tc>
          <w:tcPr>
            <w:tcW w:w="2846" w:type="dxa"/>
            <w:tcBorders>
              <w:top w:val="single" w:sz="4" w:space="0" w:color="auto"/>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56,3</w:t>
            </w:r>
          </w:p>
        </w:tc>
      </w:tr>
      <w:tr w:rsidR="00E63779" w:rsidRPr="00B441E9" w:rsidTr="00E6377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779" w:rsidRPr="00E63779" w:rsidRDefault="00E63779" w:rsidP="00E63779">
            <w:pPr>
              <w:spacing w:after="0" w:line="240" w:lineRule="auto"/>
              <w:rPr>
                <w:rFonts w:ascii="Times New Roman" w:hAnsi="Times New Roman" w:cs="Times New Roman"/>
              </w:rPr>
            </w:pPr>
            <w:r w:rsidRPr="00E63779">
              <w:rPr>
                <w:rFonts w:ascii="Times New Roman" w:hAnsi="Times New Roman" w:cs="Times New Roman"/>
              </w:rPr>
              <w:t>Linh kiện, phụ tùng ô tô</w:t>
            </w:r>
          </w:p>
        </w:tc>
        <w:tc>
          <w:tcPr>
            <w:tcW w:w="2846" w:type="dxa"/>
            <w:tcBorders>
              <w:top w:val="single" w:sz="4" w:space="0" w:color="auto"/>
              <w:left w:val="nil"/>
              <w:bottom w:val="single" w:sz="4" w:space="0" w:color="auto"/>
              <w:right w:val="single" w:sz="4" w:space="0" w:color="auto"/>
            </w:tcBorders>
            <w:shd w:val="clear" w:color="auto" w:fill="auto"/>
            <w:noWrap/>
            <w:vAlign w:val="bottom"/>
            <w:hideMark/>
          </w:tcPr>
          <w:p w:rsidR="00E63779" w:rsidRPr="00E63779" w:rsidRDefault="00E63779" w:rsidP="003B48DA">
            <w:pPr>
              <w:spacing w:after="0" w:line="240" w:lineRule="auto"/>
              <w:jc w:val="center"/>
              <w:rPr>
                <w:rFonts w:ascii="Times New Roman" w:hAnsi="Times New Roman" w:cs="Times New Roman"/>
              </w:rPr>
            </w:pPr>
            <w:r w:rsidRPr="00E63779">
              <w:rPr>
                <w:rFonts w:ascii="Times New Roman" w:hAnsi="Times New Roman" w:cs="Times New Roman"/>
              </w:rPr>
              <w:t>55,6</w:t>
            </w:r>
          </w:p>
        </w:tc>
      </w:tr>
    </w:tbl>
    <w:p w:rsidR="007A514B" w:rsidRPr="00B441E9" w:rsidRDefault="007A514B" w:rsidP="007A514B">
      <w:pPr>
        <w:pStyle w:val="BodyText"/>
        <w:widowControl w:val="0"/>
        <w:spacing w:before="120" w:line="264" w:lineRule="auto"/>
        <w:jc w:val="both"/>
        <w:rPr>
          <w:i/>
          <w:color w:val="000000" w:themeColor="text1"/>
          <w:highlight w:val="green"/>
          <w:lang w:val="nb-NO"/>
        </w:rPr>
      </w:pPr>
    </w:p>
    <w:p w:rsidR="00CA2723" w:rsidRPr="00B441E9" w:rsidRDefault="007A514B" w:rsidP="007A514B">
      <w:pPr>
        <w:spacing w:before="120" w:after="120" w:line="264" w:lineRule="auto"/>
        <w:ind w:firstLine="720"/>
        <w:jc w:val="both"/>
        <w:rPr>
          <w:rFonts w:ascii="Times New Roman" w:hAnsi="Times New Roman" w:cs="Times New Roman"/>
          <w:sz w:val="28"/>
          <w:szCs w:val="28"/>
          <w:lang w:val="nb-NO"/>
        </w:rPr>
      </w:pPr>
      <w:r w:rsidRPr="00B441E9">
        <w:rPr>
          <w:rFonts w:ascii="Times New Roman" w:hAnsi="Times New Roman" w:cs="Times New Roman"/>
          <w:color w:val="000000" w:themeColor="text1"/>
          <w:sz w:val="28"/>
          <w:szCs w:val="28"/>
          <w:lang w:val="nb-NO"/>
        </w:rPr>
        <w:t xml:space="preserve">Về số thu thuế nhập khẩu theo form </w:t>
      </w:r>
      <w:r w:rsidR="003B48DA">
        <w:rPr>
          <w:rFonts w:ascii="Times New Roman" w:hAnsi="Times New Roman" w:cs="Times New Roman"/>
          <w:color w:val="000000" w:themeColor="text1"/>
          <w:sz w:val="28"/>
          <w:szCs w:val="28"/>
          <w:lang w:val="nb-NO"/>
        </w:rPr>
        <w:t>V</w:t>
      </w:r>
      <w:r w:rsidRPr="00B441E9">
        <w:rPr>
          <w:rFonts w:ascii="Times New Roman" w:hAnsi="Times New Roman" w:cs="Times New Roman"/>
          <w:color w:val="000000" w:themeColor="text1"/>
          <w:sz w:val="28"/>
          <w:szCs w:val="28"/>
          <w:lang w:val="nb-NO"/>
        </w:rPr>
        <w:t xml:space="preserve">KFTA, số thu của Việt Nam giai đoạn 2018 - 2021 đạt mức trung bình khoảng </w:t>
      </w:r>
      <w:r w:rsidR="005A7305">
        <w:rPr>
          <w:rFonts w:ascii="Times New Roman" w:hAnsi="Times New Roman" w:cs="Times New Roman"/>
          <w:color w:val="000000" w:themeColor="text1"/>
          <w:sz w:val="28"/>
          <w:szCs w:val="28"/>
          <w:lang w:val="nb-NO"/>
        </w:rPr>
        <w:t>780</w:t>
      </w:r>
      <w:r w:rsidRPr="00B441E9">
        <w:rPr>
          <w:rFonts w:ascii="Times New Roman" w:hAnsi="Times New Roman" w:cs="Times New Roman"/>
          <w:color w:val="000000" w:themeColor="text1"/>
          <w:sz w:val="28"/>
          <w:szCs w:val="28"/>
          <w:lang w:val="nb-NO"/>
        </w:rPr>
        <w:t xml:space="preserve"> tỷ VND. Trong đó có giai đoạn </w:t>
      </w:r>
      <w:r w:rsidR="005A7305">
        <w:rPr>
          <w:rFonts w:ascii="Times New Roman" w:hAnsi="Times New Roman" w:cs="Times New Roman"/>
          <w:color w:val="000000" w:themeColor="text1"/>
          <w:sz w:val="28"/>
          <w:szCs w:val="28"/>
          <w:lang w:val="nb-NO"/>
        </w:rPr>
        <w:t>t</w:t>
      </w:r>
      <w:r w:rsidR="005A7305" w:rsidRPr="005A7305">
        <w:rPr>
          <w:rFonts w:ascii="Times New Roman" w:hAnsi="Times New Roman" w:cs="Times New Roman"/>
          <w:color w:val="000000" w:themeColor="text1"/>
          <w:sz w:val="28"/>
          <w:szCs w:val="28"/>
          <w:lang w:val="nb-NO"/>
        </w:rPr>
        <w:t>ă</w:t>
      </w:r>
      <w:r w:rsidR="005A7305">
        <w:rPr>
          <w:rFonts w:ascii="Times New Roman" w:hAnsi="Times New Roman" w:cs="Times New Roman"/>
          <w:color w:val="000000" w:themeColor="text1"/>
          <w:sz w:val="28"/>
          <w:szCs w:val="28"/>
          <w:lang w:val="nb-NO"/>
        </w:rPr>
        <w:t>ng</w:t>
      </w:r>
      <w:r w:rsidRPr="00B441E9">
        <w:rPr>
          <w:rFonts w:ascii="Times New Roman" w:hAnsi="Times New Roman" w:cs="Times New Roman"/>
          <w:color w:val="000000" w:themeColor="text1"/>
          <w:sz w:val="28"/>
          <w:szCs w:val="28"/>
          <w:lang w:val="nb-NO"/>
        </w:rPr>
        <w:t xml:space="preserve"> từ </w:t>
      </w:r>
      <w:r w:rsidR="005A7305">
        <w:rPr>
          <w:rFonts w:ascii="Times New Roman" w:hAnsi="Times New Roman" w:cs="Times New Roman"/>
          <w:color w:val="000000" w:themeColor="text1"/>
          <w:sz w:val="28"/>
          <w:szCs w:val="28"/>
          <w:lang w:val="nb-NO"/>
        </w:rPr>
        <w:t>718</w:t>
      </w:r>
      <w:r w:rsidRPr="00B441E9">
        <w:rPr>
          <w:rFonts w:ascii="Times New Roman" w:hAnsi="Times New Roman" w:cs="Times New Roman"/>
          <w:color w:val="000000" w:themeColor="text1"/>
          <w:sz w:val="28"/>
          <w:szCs w:val="28"/>
          <w:lang w:val="nb-NO"/>
        </w:rPr>
        <w:t xml:space="preserve"> tỷ VND (năm 2018) </w:t>
      </w:r>
      <w:r w:rsidR="005A7305">
        <w:rPr>
          <w:rFonts w:ascii="Times New Roman" w:hAnsi="Times New Roman" w:cs="Times New Roman"/>
          <w:color w:val="000000" w:themeColor="text1"/>
          <w:sz w:val="28"/>
          <w:szCs w:val="28"/>
          <w:lang w:val="nb-NO"/>
        </w:rPr>
        <w:t>l</w:t>
      </w:r>
      <w:r w:rsidR="005A7305" w:rsidRPr="005A7305">
        <w:rPr>
          <w:rFonts w:ascii="Times New Roman" w:hAnsi="Times New Roman" w:cs="Times New Roman"/>
          <w:color w:val="000000" w:themeColor="text1"/>
          <w:sz w:val="28"/>
          <w:szCs w:val="28"/>
          <w:lang w:val="nb-NO"/>
        </w:rPr>
        <w:t>ê</w:t>
      </w:r>
      <w:r w:rsidR="005A7305">
        <w:rPr>
          <w:rFonts w:ascii="Times New Roman" w:hAnsi="Times New Roman" w:cs="Times New Roman"/>
          <w:color w:val="000000" w:themeColor="text1"/>
          <w:sz w:val="28"/>
          <w:szCs w:val="28"/>
          <w:lang w:val="nb-NO"/>
        </w:rPr>
        <w:t>n</w:t>
      </w:r>
      <w:r w:rsidRPr="00B441E9">
        <w:rPr>
          <w:rFonts w:ascii="Times New Roman" w:hAnsi="Times New Roman" w:cs="Times New Roman"/>
          <w:color w:val="000000" w:themeColor="text1"/>
          <w:sz w:val="28"/>
          <w:szCs w:val="28"/>
          <w:lang w:val="nb-NO"/>
        </w:rPr>
        <w:t xml:space="preserve"> </w:t>
      </w:r>
      <w:r w:rsidR="005A7305">
        <w:rPr>
          <w:rFonts w:ascii="Times New Roman" w:hAnsi="Times New Roman" w:cs="Times New Roman"/>
          <w:color w:val="000000" w:themeColor="text1"/>
          <w:sz w:val="28"/>
          <w:szCs w:val="28"/>
          <w:lang w:val="nb-NO"/>
        </w:rPr>
        <w:t>941</w:t>
      </w:r>
      <w:r w:rsidRPr="00B441E9">
        <w:rPr>
          <w:rFonts w:ascii="Times New Roman" w:hAnsi="Times New Roman" w:cs="Times New Roman"/>
          <w:color w:val="000000" w:themeColor="text1"/>
          <w:sz w:val="28"/>
          <w:szCs w:val="28"/>
          <w:lang w:val="nb-NO"/>
        </w:rPr>
        <w:t xml:space="preserve"> tỷ VND (năm 20</w:t>
      </w:r>
      <w:r w:rsidR="005A7305">
        <w:rPr>
          <w:rFonts w:ascii="Times New Roman" w:hAnsi="Times New Roman" w:cs="Times New Roman"/>
          <w:color w:val="000000" w:themeColor="text1"/>
          <w:sz w:val="28"/>
          <w:szCs w:val="28"/>
          <w:lang w:val="nb-NO"/>
        </w:rPr>
        <w:t>19</w:t>
      </w:r>
      <w:r w:rsidR="00A13F53">
        <w:rPr>
          <w:rFonts w:ascii="Times New Roman" w:hAnsi="Times New Roman" w:cs="Times New Roman"/>
          <w:color w:val="000000" w:themeColor="text1"/>
          <w:sz w:val="28"/>
          <w:szCs w:val="28"/>
          <w:lang w:val="nb-NO"/>
        </w:rPr>
        <w:t xml:space="preserve">), sau </w:t>
      </w:r>
      <w:r w:rsidR="00A13F53" w:rsidRPr="00A13F53">
        <w:rPr>
          <w:rFonts w:ascii="Times New Roman" w:hAnsi="Times New Roman" w:cs="Times New Roman"/>
          <w:color w:val="000000" w:themeColor="text1"/>
          <w:sz w:val="28"/>
          <w:szCs w:val="28"/>
          <w:lang w:val="nb-NO"/>
        </w:rPr>
        <w:t>đó</w:t>
      </w:r>
      <w:r w:rsidRPr="00B441E9">
        <w:rPr>
          <w:rFonts w:ascii="Times New Roman" w:hAnsi="Times New Roman" w:cs="Times New Roman"/>
          <w:color w:val="000000" w:themeColor="text1"/>
          <w:sz w:val="28"/>
          <w:szCs w:val="28"/>
          <w:lang w:val="nb-NO"/>
        </w:rPr>
        <w:t xml:space="preserve"> </w:t>
      </w:r>
      <w:r w:rsidR="005A7305">
        <w:rPr>
          <w:rFonts w:ascii="Times New Roman" w:hAnsi="Times New Roman" w:cs="Times New Roman"/>
          <w:color w:val="000000" w:themeColor="text1"/>
          <w:sz w:val="28"/>
          <w:szCs w:val="28"/>
          <w:lang w:val="nb-NO"/>
        </w:rPr>
        <w:t>gi</w:t>
      </w:r>
      <w:r w:rsidR="005A7305" w:rsidRPr="005A7305">
        <w:rPr>
          <w:rFonts w:ascii="Times New Roman" w:hAnsi="Times New Roman" w:cs="Times New Roman"/>
          <w:color w:val="000000" w:themeColor="text1"/>
          <w:sz w:val="28"/>
          <w:szCs w:val="28"/>
          <w:lang w:val="nb-NO"/>
        </w:rPr>
        <w:t>ảm</w:t>
      </w:r>
      <w:r w:rsidR="005A7305">
        <w:rPr>
          <w:rFonts w:ascii="Times New Roman" w:hAnsi="Times New Roman" w:cs="Times New Roman"/>
          <w:color w:val="000000" w:themeColor="text1"/>
          <w:sz w:val="28"/>
          <w:szCs w:val="28"/>
          <w:lang w:val="nb-NO"/>
        </w:rPr>
        <w:t xml:space="preserve"> c</w:t>
      </w:r>
      <w:r w:rsidR="005A7305" w:rsidRPr="005A7305">
        <w:rPr>
          <w:rFonts w:ascii="Times New Roman" w:hAnsi="Times New Roman" w:cs="Times New Roman"/>
          <w:color w:val="000000" w:themeColor="text1"/>
          <w:sz w:val="28"/>
          <w:szCs w:val="28"/>
          <w:lang w:val="nb-NO"/>
        </w:rPr>
        <w:t>òn</w:t>
      </w:r>
      <w:r w:rsidR="005A7305">
        <w:rPr>
          <w:rFonts w:ascii="Times New Roman" w:hAnsi="Times New Roman" w:cs="Times New Roman"/>
          <w:color w:val="000000" w:themeColor="text1"/>
          <w:sz w:val="28"/>
          <w:szCs w:val="28"/>
          <w:lang w:val="nb-NO"/>
        </w:rPr>
        <w:t xml:space="preserve"> 604</w:t>
      </w:r>
      <w:r w:rsidRPr="00B441E9">
        <w:rPr>
          <w:rFonts w:ascii="Times New Roman" w:hAnsi="Times New Roman" w:cs="Times New Roman"/>
          <w:color w:val="000000" w:themeColor="text1"/>
          <w:sz w:val="28"/>
          <w:szCs w:val="28"/>
          <w:lang w:val="nb-NO"/>
        </w:rPr>
        <w:t xml:space="preserve"> tỷ năm 2021. </w:t>
      </w:r>
      <w:r w:rsidRPr="00B441E9">
        <w:rPr>
          <w:rFonts w:ascii="Times New Roman" w:hAnsi="Times New Roman" w:cs="Times New Roman"/>
          <w:sz w:val="28"/>
          <w:szCs w:val="28"/>
          <w:lang w:val="nb-NO"/>
        </w:rPr>
        <w:t xml:space="preserve">Như vậy, có thể thấy việc thực hiện cam kết trong </w:t>
      </w:r>
      <w:r w:rsidR="00802A73">
        <w:rPr>
          <w:rFonts w:ascii="Times New Roman" w:hAnsi="Times New Roman" w:cs="Times New Roman"/>
          <w:sz w:val="28"/>
          <w:szCs w:val="28"/>
          <w:lang w:val="nb-NO"/>
        </w:rPr>
        <w:t>V</w:t>
      </w:r>
      <w:r w:rsidRPr="00B441E9">
        <w:rPr>
          <w:rFonts w:ascii="Times New Roman" w:hAnsi="Times New Roman" w:cs="Times New Roman"/>
          <w:sz w:val="28"/>
          <w:szCs w:val="28"/>
          <w:lang w:val="nb-NO"/>
        </w:rPr>
        <w:t>KFTA đồng nghĩa với việc giảm thuế theo lộ trình, cùng với sự ảnh hưởng của dịch bệnh, số thu giai đoạn 201</w:t>
      </w:r>
      <w:r w:rsidR="000B0AF6">
        <w:rPr>
          <w:rFonts w:ascii="Times New Roman" w:hAnsi="Times New Roman" w:cs="Times New Roman"/>
          <w:sz w:val="28"/>
          <w:szCs w:val="28"/>
          <w:lang w:val="nb-NO"/>
        </w:rPr>
        <w:t>9</w:t>
      </w:r>
      <w:r w:rsidRPr="00B441E9">
        <w:rPr>
          <w:rFonts w:ascii="Times New Roman" w:hAnsi="Times New Roman" w:cs="Times New Roman"/>
          <w:sz w:val="28"/>
          <w:szCs w:val="28"/>
          <w:lang w:val="nb-NO"/>
        </w:rPr>
        <w:t xml:space="preserve"> - 202</w:t>
      </w:r>
      <w:r w:rsidR="00A13F53">
        <w:rPr>
          <w:rFonts w:ascii="Times New Roman" w:hAnsi="Times New Roman" w:cs="Times New Roman"/>
          <w:sz w:val="28"/>
          <w:szCs w:val="28"/>
          <w:lang w:val="nb-NO"/>
        </w:rPr>
        <w:t>1</w:t>
      </w:r>
      <w:r w:rsidRPr="00B441E9">
        <w:rPr>
          <w:rFonts w:ascii="Times New Roman" w:hAnsi="Times New Roman" w:cs="Times New Roman"/>
          <w:sz w:val="28"/>
          <w:szCs w:val="28"/>
          <w:lang w:val="nb-NO"/>
        </w:rPr>
        <w:t xml:space="preserve"> giảm. </w:t>
      </w:r>
    </w:p>
    <w:p w:rsidR="007A514B" w:rsidRPr="00B441E9" w:rsidRDefault="007A514B" w:rsidP="007A514B">
      <w:pPr>
        <w:pStyle w:val="BodyText"/>
        <w:widowControl w:val="0"/>
        <w:spacing w:before="120" w:line="264" w:lineRule="auto"/>
        <w:ind w:firstLine="567"/>
        <w:jc w:val="center"/>
        <w:rPr>
          <w:lang w:val="nb-NO"/>
        </w:rPr>
      </w:pPr>
      <w:r w:rsidRPr="00B441E9">
        <w:rPr>
          <w:i/>
          <w:color w:val="000000" w:themeColor="text1"/>
          <w:lang w:val="nb-NO"/>
        </w:rPr>
        <w:t>Bảng 3: Một số mặt hàng chính tăng/giảm thu từ Hàn Quốc (tỷ VND)</w:t>
      </w:r>
    </w:p>
    <w:tbl>
      <w:tblPr>
        <w:tblW w:w="0" w:type="auto"/>
        <w:tblInd w:w="1384" w:type="dxa"/>
        <w:tblLook w:val="04A0"/>
      </w:tblPr>
      <w:tblGrid>
        <w:gridCol w:w="3932"/>
        <w:gridCol w:w="1439"/>
        <w:gridCol w:w="1439"/>
        <w:gridCol w:w="1005"/>
      </w:tblGrid>
      <w:tr w:rsidR="007A514B" w:rsidRPr="00B441E9" w:rsidTr="00386B1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14B" w:rsidRPr="00DC3C99" w:rsidRDefault="007A514B" w:rsidP="00DC3C99">
            <w:pPr>
              <w:spacing w:after="0" w:line="240" w:lineRule="auto"/>
              <w:rPr>
                <w:rFonts w:asciiTheme="majorHAnsi" w:hAnsiTheme="majorHAnsi" w:cstheme="majorHAnsi"/>
              </w:rPr>
            </w:pPr>
            <w:r w:rsidRPr="00DC3C99">
              <w:rPr>
                <w:rFonts w:asciiTheme="majorHAnsi" w:hAnsiTheme="majorHAnsi" w:cstheme="majorHAnsi"/>
              </w:rPr>
              <w:t>Nhóm mặt hàng tăng thu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514B" w:rsidRPr="00DC3C99" w:rsidRDefault="007A514B" w:rsidP="00DC3C99">
            <w:pPr>
              <w:spacing w:after="0" w:line="240" w:lineRule="auto"/>
              <w:rPr>
                <w:rFonts w:asciiTheme="majorHAnsi" w:hAnsiTheme="majorHAnsi" w:cstheme="majorHAnsi"/>
              </w:rPr>
            </w:pPr>
            <w:r w:rsidRPr="00DC3C99">
              <w:rPr>
                <w:rFonts w:asciiTheme="majorHAnsi" w:hAnsiTheme="majorHAnsi" w:cstheme="majorHAnsi"/>
              </w:rPr>
              <w:t>Thu NK 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514B" w:rsidRPr="00DC3C99" w:rsidRDefault="007A514B" w:rsidP="00DC3C99">
            <w:pPr>
              <w:spacing w:after="0" w:line="240" w:lineRule="auto"/>
              <w:rPr>
                <w:rFonts w:asciiTheme="majorHAnsi" w:hAnsiTheme="majorHAnsi" w:cstheme="majorHAnsi"/>
              </w:rPr>
            </w:pPr>
            <w:r w:rsidRPr="00DC3C99">
              <w:rPr>
                <w:rFonts w:asciiTheme="majorHAnsi" w:hAnsiTheme="majorHAnsi" w:cstheme="majorHAnsi"/>
              </w:rPr>
              <w:t>Thu NK 2021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514B" w:rsidRPr="00DC3C99" w:rsidRDefault="007A514B" w:rsidP="00DC3C99">
            <w:pPr>
              <w:spacing w:after="0" w:line="240" w:lineRule="auto"/>
              <w:rPr>
                <w:rFonts w:asciiTheme="majorHAnsi" w:hAnsiTheme="majorHAnsi" w:cstheme="majorHAnsi"/>
              </w:rPr>
            </w:pPr>
            <w:r w:rsidRPr="00DC3C99">
              <w:rPr>
                <w:rFonts w:asciiTheme="majorHAnsi" w:hAnsiTheme="majorHAnsi" w:cstheme="majorHAnsi"/>
              </w:rPr>
              <w:t>Tăng thu</w:t>
            </w:r>
          </w:p>
        </w:tc>
      </w:tr>
      <w:tr w:rsidR="00CA2723" w:rsidRPr="00B441E9" w:rsidTr="00386B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Ô tô nguyên chiếc các loại</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13,1</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84,1</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71,0</w:t>
            </w:r>
          </w:p>
        </w:tc>
      </w:tr>
      <w:tr w:rsidR="00CA2723" w:rsidRPr="00B441E9" w:rsidTr="00386B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Chất thơm, mỹ phẩm và chế phẩm vệ sinh</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53,5</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77,8</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24,3</w:t>
            </w:r>
          </w:p>
        </w:tc>
      </w:tr>
      <w:tr w:rsidR="00CA2723" w:rsidRPr="00B441E9" w:rsidTr="00386B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lastRenderedPageBreak/>
              <w:t>Sắt thép các loại</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5,0</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25,8</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20,7</w:t>
            </w:r>
          </w:p>
        </w:tc>
      </w:tr>
      <w:tr w:rsidR="00CA2723" w:rsidRPr="00B441E9" w:rsidTr="00386B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Giấy các loại</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3,2</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7,8</w:t>
            </w:r>
          </w:p>
        </w:tc>
        <w:tc>
          <w:tcPr>
            <w:tcW w:w="0" w:type="auto"/>
            <w:tcBorders>
              <w:top w:val="nil"/>
              <w:left w:val="nil"/>
              <w:bottom w:val="single" w:sz="4" w:space="0" w:color="auto"/>
              <w:right w:val="single" w:sz="4" w:space="0" w:color="auto"/>
            </w:tcBorders>
            <w:shd w:val="clear" w:color="auto" w:fill="auto"/>
            <w:noWrap/>
            <w:vAlign w:val="bottom"/>
            <w:hideMark/>
          </w:tcPr>
          <w:p w:rsidR="00CA2723" w:rsidRPr="00DC3C99" w:rsidRDefault="00CA2723" w:rsidP="00DC3C99">
            <w:pPr>
              <w:spacing w:after="0" w:line="240" w:lineRule="auto"/>
              <w:rPr>
                <w:rFonts w:asciiTheme="majorHAnsi" w:hAnsiTheme="majorHAnsi" w:cstheme="majorHAnsi"/>
              </w:rPr>
            </w:pPr>
            <w:r w:rsidRPr="00DC3C99">
              <w:rPr>
                <w:rFonts w:asciiTheme="majorHAnsi" w:hAnsiTheme="majorHAnsi" w:cstheme="majorHAnsi"/>
              </w:rPr>
              <w:t>4,6</w:t>
            </w:r>
          </w:p>
        </w:tc>
      </w:tr>
    </w:tbl>
    <w:p w:rsidR="007A514B" w:rsidRPr="00B441E9" w:rsidRDefault="007A514B" w:rsidP="007A514B">
      <w:pPr>
        <w:spacing w:before="120" w:after="120" w:line="264" w:lineRule="auto"/>
        <w:jc w:val="both"/>
        <w:rPr>
          <w:rFonts w:ascii="Times New Roman" w:hAnsi="Times New Roman" w:cs="Times New Roman"/>
          <w:b/>
          <w:color w:val="000000" w:themeColor="text1"/>
          <w:sz w:val="28"/>
          <w:szCs w:val="28"/>
          <w:highlight w:val="green"/>
          <w:lang w:val="nb-NO"/>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1439"/>
        <w:gridCol w:w="1439"/>
        <w:gridCol w:w="1041"/>
      </w:tblGrid>
      <w:tr w:rsidR="007A514B" w:rsidRPr="00B441E9" w:rsidTr="00386B11">
        <w:trPr>
          <w:trHeight w:val="300"/>
        </w:trPr>
        <w:tc>
          <w:tcPr>
            <w:tcW w:w="0" w:type="auto"/>
            <w:shd w:val="clear" w:color="auto" w:fill="auto"/>
            <w:noWrap/>
            <w:vAlign w:val="center"/>
            <w:hideMark/>
          </w:tcPr>
          <w:p w:rsidR="007A514B" w:rsidRPr="00A06CB7" w:rsidRDefault="007A514B" w:rsidP="00A06CB7">
            <w:pPr>
              <w:spacing w:after="0" w:line="240" w:lineRule="auto"/>
              <w:rPr>
                <w:rFonts w:asciiTheme="majorHAnsi" w:hAnsiTheme="majorHAnsi" w:cstheme="majorHAnsi"/>
              </w:rPr>
            </w:pPr>
            <w:r w:rsidRPr="00A06CB7">
              <w:rPr>
                <w:rFonts w:asciiTheme="majorHAnsi" w:hAnsiTheme="majorHAnsi" w:cstheme="majorHAnsi"/>
              </w:rPr>
              <w:t>Nhóm mặt hàng giảm thu</w:t>
            </w:r>
          </w:p>
        </w:tc>
        <w:tc>
          <w:tcPr>
            <w:tcW w:w="0" w:type="auto"/>
            <w:shd w:val="clear" w:color="auto" w:fill="auto"/>
            <w:noWrap/>
            <w:vAlign w:val="bottom"/>
            <w:hideMark/>
          </w:tcPr>
          <w:p w:rsidR="007A514B" w:rsidRPr="00A06CB7" w:rsidRDefault="007A514B" w:rsidP="00A06CB7">
            <w:pPr>
              <w:spacing w:after="0" w:line="240" w:lineRule="auto"/>
              <w:rPr>
                <w:rFonts w:asciiTheme="majorHAnsi" w:hAnsiTheme="majorHAnsi" w:cstheme="majorHAnsi"/>
              </w:rPr>
            </w:pPr>
            <w:r w:rsidRPr="00A06CB7">
              <w:rPr>
                <w:rFonts w:asciiTheme="majorHAnsi" w:hAnsiTheme="majorHAnsi" w:cstheme="majorHAnsi"/>
              </w:rPr>
              <w:t>Thu NK 2018</w:t>
            </w:r>
          </w:p>
        </w:tc>
        <w:tc>
          <w:tcPr>
            <w:tcW w:w="0" w:type="auto"/>
            <w:shd w:val="clear" w:color="auto" w:fill="auto"/>
            <w:noWrap/>
            <w:vAlign w:val="bottom"/>
            <w:hideMark/>
          </w:tcPr>
          <w:p w:rsidR="007A514B" w:rsidRPr="00A06CB7" w:rsidRDefault="007A514B" w:rsidP="00A06CB7">
            <w:pPr>
              <w:spacing w:after="0" w:line="240" w:lineRule="auto"/>
              <w:rPr>
                <w:rFonts w:asciiTheme="majorHAnsi" w:hAnsiTheme="majorHAnsi" w:cstheme="majorHAnsi"/>
              </w:rPr>
            </w:pPr>
            <w:r w:rsidRPr="00A06CB7">
              <w:rPr>
                <w:rFonts w:asciiTheme="majorHAnsi" w:hAnsiTheme="majorHAnsi" w:cstheme="majorHAnsi"/>
              </w:rPr>
              <w:t>Thu NK 2021</w:t>
            </w:r>
          </w:p>
        </w:tc>
        <w:tc>
          <w:tcPr>
            <w:tcW w:w="0" w:type="auto"/>
            <w:shd w:val="clear" w:color="auto" w:fill="auto"/>
            <w:noWrap/>
            <w:vAlign w:val="bottom"/>
            <w:hideMark/>
          </w:tcPr>
          <w:p w:rsidR="007A514B" w:rsidRPr="00A06CB7" w:rsidRDefault="007A514B" w:rsidP="00A06CB7">
            <w:pPr>
              <w:spacing w:after="0" w:line="240" w:lineRule="auto"/>
              <w:rPr>
                <w:rFonts w:asciiTheme="majorHAnsi" w:hAnsiTheme="majorHAnsi" w:cstheme="majorHAnsi"/>
              </w:rPr>
            </w:pPr>
            <w:r w:rsidRPr="00A06CB7">
              <w:rPr>
                <w:rFonts w:asciiTheme="majorHAnsi" w:hAnsiTheme="majorHAnsi" w:cstheme="majorHAnsi"/>
              </w:rPr>
              <w:t>Giảm thu</w:t>
            </w:r>
          </w:p>
        </w:tc>
      </w:tr>
      <w:tr w:rsidR="003C193F" w:rsidRPr="00B441E9" w:rsidTr="001C16F6">
        <w:trPr>
          <w:trHeight w:val="300"/>
        </w:trPr>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highlight w:val="green"/>
              </w:rPr>
            </w:pPr>
            <w:r w:rsidRPr="00A06CB7">
              <w:rPr>
                <w:rFonts w:asciiTheme="majorHAnsi" w:hAnsiTheme="majorHAnsi" w:cstheme="majorHAnsi"/>
              </w:rPr>
              <w:t>Phân bón các loại</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372,7</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220,5</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-152,2</w:t>
            </w:r>
          </w:p>
        </w:tc>
      </w:tr>
      <w:tr w:rsidR="003C193F" w:rsidRPr="00B441E9" w:rsidTr="001C16F6">
        <w:trPr>
          <w:trHeight w:val="300"/>
        </w:trPr>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highlight w:val="green"/>
              </w:rPr>
            </w:pPr>
            <w:r w:rsidRPr="00A06CB7">
              <w:rPr>
                <w:rFonts w:asciiTheme="majorHAnsi" w:hAnsiTheme="majorHAnsi" w:cstheme="majorHAnsi"/>
              </w:rPr>
              <w:t>Hàng điện gia dụng và linh kiện</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77,4</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37,7</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-39,8</w:t>
            </w:r>
          </w:p>
        </w:tc>
      </w:tr>
      <w:tr w:rsidR="003C193F" w:rsidRPr="00B441E9" w:rsidTr="001C16F6">
        <w:trPr>
          <w:trHeight w:val="300"/>
        </w:trPr>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Hàng hóa khác (thịt gia cầm,...)</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47,9</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16,1</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-31,9</w:t>
            </w:r>
          </w:p>
        </w:tc>
      </w:tr>
      <w:tr w:rsidR="003C193F" w:rsidRPr="00B441E9" w:rsidTr="00DB7804">
        <w:trPr>
          <w:trHeight w:val="300"/>
        </w:trPr>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Xăng dầu các loại</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12,6</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3,1</w:t>
            </w:r>
          </w:p>
        </w:tc>
        <w:tc>
          <w:tcPr>
            <w:tcW w:w="0" w:type="auto"/>
            <w:shd w:val="clear" w:color="auto" w:fill="auto"/>
            <w:noWrap/>
            <w:vAlign w:val="bottom"/>
            <w:hideMark/>
          </w:tcPr>
          <w:p w:rsidR="003C193F" w:rsidRPr="00A06CB7" w:rsidRDefault="003C193F" w:rsidP="00DB7804">
            <w:pPr>
              <w:spacing w:after="0" w:line="240" w:lineRule="auto"/>
              <w:rPr>
                <w:rFonts w:asciiTheme="majorHAnsi" w:hAnsiTheme="majorHAnsi" w:cstheme="majorHAnsi"/>
              </w:rPr>
            </w:pPr>
            <w:r w:rsidRPr="00A06CB7">
              <w:rPr>
                <w:rFonts w:asciiTheme="majorHAnsi" w:hAnsiTheme="majorHAnsi" w:cstheme="majorHAnsi"/>
              </w:rPr>
              <w:t>-9,5</w:t>
            </w:r>
          </w:p>
        </w:tc>
      </w:tr>
    </w:tbl>
    <w:p w:rsidR="00EC17CA" w:rsidRPr="00B441E9" w:rsidRDefault="00EC17CA" w:rsidP="00A9691E">
      <w:pPr>
        <w:spacing w:before="240"/>
        <w:jc w:val="both"/>
        <w:rPr>
          <w:rFonts w:ascii="Times New Roman" w:hAnsi="Times New Roman" w:cs="Times New Roman"/>
          <w:b/>
          <w:sz w:val="28"/>
          <w:szCs w:val="28"/>
        </w:rPr>
      </w:pPr>
      <w:r w:rsidRPr="00B441E9">
        <w:rPr>
          <w:rFonts w:ascii="Times New Roman" w:hAnsi="Times New Roman" w:cs="Times New Roman"/>
          <w:sz w:val="28"/>
          <w:szCs w:val="28"/>
        </w:rPr>
        <w:tab/>
      </w:r>
      <w:r w:rsidR="00366748" w:rsidRPr="00B441E9">
        <w:rPr>
          <w:rFonts w:ascii="Times New Roman" w:hAnsi="Times New Roman" w:cs="Times New Roman"/>
          <w:b/>
          <w:sz w:val="28"/>
          <w:szCs w:val="28"/>
        </w:rPr>
        <w:t>3</w:t>
      </w:r>
      <w:r w:rsidR="00E35ABB" w:rsidRPr="00B441E9">
        <w:rPr>
          <w:rFonts w:ascii="Times New Roman" w:hAnsi="Times New Roman" w:cs="Times New Roman"/>
          <w:b/>
          <w:sz w:val="28"/>
          <w:szCs w:val="28"/>
        </w:rPr>
        <w:t>.</w:t>
      </w:r>
      <w:r w:rsidRPr="00B441E9">
        <w:rPr>
          <w:rFonts w:ascii="Times New Roman" w:hAnsi="Times New Roman" w:cs="Times New Roman"/>
          <w:b/>
          <w:sz w:val="28"/>
          <w:szCs w:val="28"/>
        </w:rPr>
        <w:t xml:space="preserve"> Đánh giá tác động </w:t>
      </w:r>
      <w:r w:rsidR="006D3A52" w:rsidRPr="00B441E9">
        <w:rPr>
          <w:rFonts w:ascii="Times New Roman" w:hAnsi="Times New Roman" w:cs="Times New Roman"/>
          <w:b/>
          <w:sz w:val="28"/>
          <w:szCs w:val="28"/>
        </w:rPr>
        <w:t>của điều chỉnh biểu thuế</w:t>
      </w:r>
    </w:p>
    <w:p w:rsidR="005D292F" w:rsidRPr="00A43C51" w:rsidRDefault="00E84028" w:rsidP="005D292F">
      <w:pPr>
        <w:widowControl w:val="0"/>
        <w:tabs>
          <w:tab w:val="left" w:pos="567"/>
          <w:tab w:val="left" w:pos="1134"/>
        </w:tabs>
        <w:spacing w:before="120" w:after="120" w:line="264" w:lineRule="auto"/>
        <w:jc w:val="both"/>
        <w:rPr>
          <w:rFonts w:ascii="Times New Roman" w:hAnsi="Times New Roman" w:cs="Times New Roman"/>
          <w:sz w:val="28"/>
          <w:szCs w:val="28"/>
          <w:lang w:val="nb-NO"/>
        </w:rPr>
      </w:pPr>
      <w:r>
        <w:rPr>
          <w:rFonts w:ascii="Times New Roman" w:hAnsi="Times New Roman" w:cs="Times New Roman"/>
          <w:color w:val="000000"/>
          <w:sz w:val="28"/>
          <w:szCs w:val="28"/>
          <w:lang w:val="nb-NO"/>
        </w:rPr>
        <w:tab/>
      </w:r>
      <w:r w:rsidR="005D292F" w:rsidRPr="00A43C51">
        <w:rPr>
          <w:rFonts w:ascii="Times New Roman" w:hAnsi="Times New Roman" w:cs="Times New Roman"/>
          <w:color w:val="000000"/>
          <w:sz w:val="28"/>
          <w:szCs w:val="28"/>
          <w:lang w:val="nb-NO"/>
        </w:rPr>
        <w:t xml:space="preserve">- Do biểu thuế được xây dựng trên cơ sở bám sát cam kết tại Hiệp định nên về cơ bản thuế suất không thay đổi so với lộ trình đã cam kết. Tuy nhiên, do tác động của việc nhập dòng thuế, nguyên tắc tuân thủ các Hướng dẫn chuyển đổi của các Uỷ ban thực thi Hiệp định, một số dòng thuế sau khi nhập dòng có mức </w:t>
      </w:r>
      <w:r w:rsidR="005D292F" w:rsidRPr="007B1AEA">
        <w:rPr>
          <w:rFonts w:ascii="Times New Roman" w:hAnsi="Times New Roman" w:cs="Times New Roman"/>
          <w:color w:val="000000"/>
          <w:sz w:val="28"/>
          <w:szCs w:val="28"/>
          <w:lang w:val="nb-NO"/>
        </w:rPr>
        <w:t>ư</w:t>
      </w:r>
      <w:r w:rsidR="005D292F">
        <w:rPr>
          <w:rFonts w:ascii="Times New Roman" w:hAnsi="Times New Roman" w:cs="Times New Roman"/>
          <w:color w:val="000000"/>
          <w:sz w:val="28"/>
          <w:szCs w:val="28"/>
          <w:lang w:val="nb-NO"/>
        </w:rPr>
        <w:t xml:space="preserve">u </w:t>
      </w:r>
      <w:r w:rsidR="005D292F" w:rsidRPr="007B1AEA">
        <w:rPr>
          <w:rFonts w:ascii="Times New Roman" w:hAnsi="Times New Roman" w:cs="Times New Roman"/>
          <w:color w:val="000000"/>
          <w:sz w:val="28"/>
          <w:szCs w:val="28"/>
          <w:lang w:val="nb-NO"/>
        </w:rPr>
        <w:t>đãi</w:t>
      </w:r>
      <w:r w:rsidR="005D292F" w:rsidRPr="00A43C51">
        <w:rPr>
          <w:rFonts w:ascii="Times New Roman" w:hAnsi="Times New Roman" w:cs="Times New Roman"/>
          <w:color w:val="000000"/>
          <w:sz w:val="28"/>
          <w:szCs w:val="28"/>
          <w:lang w:val="nb-NO"/>
        </w:rPr>
        <w:t xml:space="preserve"> hơn so với Nghị định 1</w:t>
      </w:r>
      <w:r w:rsidR="00EA6E43">
        <w:rPr>
          <w:rFonts w:ascii="Times New Roman" w:hAnsi="Times New Roman" w:cs="Times New Roman"/>
          <w:color w:val="000000"/>
          <w:sz w:val="28"/>
          <w:szCs w:val="28"/>
          <w:lang w:val="nb-NO"/>
        </w:rPr>
        <w:t>49</w:t>
      </w:r>
      <w:r w:rsidR="005D292F" w:rsidRPr="00A43C51">
        <w:rPr>
          <w:rFonts w:ascii="Times New Roman" w:hAnsi="Times New Roman" w:cs="Times New Roman"/>
          <w:color w:val="000000"/>
          <w:sz w:val="28"/>
          <w:szCs w:val="28"/>
          <w:lang w:val="nb-NO"/>
        </w:rPr>
        <w:t>/20</w:t>
      </w:r>
      <w:r w:rsidR="005D292F">
        <w:rPr>
          <w:rFonts w:ascii="Times New Roman" w:hAnsi="Times New Roman" w:cs="Times New Roman"/>
          <w:color w:val="000000"/>
          <w:sz w:val="28"/>
          <w:szCs w:val="28"/>
          <w:lang w:val="nb-NO"/>
        </w:rPr>
        <w:t>17</w:t>
      </w:r>
      <w:r w:rsidR="005D292F" w:rsidRPr="00A43C51">
        <w:rPr>
          <w:rFonts w:ascii="Times New Roman" w:hAnsi="Times New Roman" w:cs="Times New Roman"/>
          <w:color w:val="000000"/>
          <w:sz w:val="28"/>
          <w:szCs w:val="28"/>
          <w:lang w:val="nb-NO"/>
        </w:rPr>
        <w:t>/NĐ-CP, đồng thời việc phân mã và mô tả hàng hoá theo AHTN 20</w:t>
      </w:r>
      <w:r w:rsidR="005D292F">
        <w:rPr>
          <w:rFonts w:ascii="Times New Roman" w:hAnsi="Times New Roman" w:cs="Times New Roman"/>
          <w:color w:val="000000"/>
          <w:sz w:val="28"/>
          <w:szCs w:val="28"/>
          <w:lang w:val="nb-NO"/>
        </w:rPr>
        <w:t>22</w:t>
      </w:r>
      <w:r w:rsidR="005D292F" w:rsidRPr="00A43C51">
        <w:rPr>
          <w:rFonts w:ascii="Times New Roman" w:hAnsi="Times New Roman" w:cs="Times New Roman"/>
          <w:color w:val="000000"/>
          <w:sz w:val="28"/>
          <w:szCs w:val="28"/>
          <w:lang w:val="nb-NO"/>
        </w:rPr>
        <w:t xml:space="preserve"> đòi hỏi chi tiết hoá thêm một số dòng thuế ở cấp độ trên 8 số để bảo lưu cam kết gốc của Việt Nam tại các Hiệp định. </w:t>
      </w:r>
    </w:p>
    <w:p w:rsidR="005D292F" w:rsidRPr="00A43C51" w:rsidRDefault="005D292F" w:rsidP="005D292F">
      <w:pPr>
        <w:widowControl w:val="0"/>
        <w:tabs>
          <w:tab w:val="left" w:pos="567"/>
          <w:tab w:val="left" w:pos="1134"/>
        </w:tabs>
        <w:spacing w:before="120" w:after="120" w:line="264" w:lineRule="auto"/>
        <w:jc w:val="both"/>
        <w:rPr>
          <w:rFonts w:ascii="Times New Roman" w:hAnsi="Times New Roman" w:cs="Times New Roman"/>
          <w:color w:val="000000"/>
          <w:sz w:val="28"/>
          <w:szCs w:val="28"/>
          <w:lang w:val="nb-NO"/>
        </w:rPr>
      </w:pPr>
      <w:r w:rsidRPr="00A43C51">
        <w:rPr>
          <w:rFonts w:ascii="Times New Roman" w:hAnsi="Times New Roman" w:cs="Times New Roman"/>
          <w:sz w:val="28"/>
          <w:szCs w:val="28"/>
          <w:lang w:val="nb-NO"/>
        </w:rPr>
        <w:tab/>
        <w:t xml:space="preserve">- </w:t>
      </w:r>
      <w:r w:rsidRPr="00A43C51">
        <w:rPr>
          <w:rFonts w:ascii="Times New Roman" w:hAnsi="Times New Roman" w:cs="Times New Roman"/>
          <w:color w:val="000000"/>
          <w:sz w:val="28"/>
          <w:szCs w:val="28"/>
          <w:lang w:val="nb-NO"/>
        </w:rPr>
        <w:t xml:space="preserve">Về cơ bản, phần lớn các mã hàng trong Biểu thuế không thay đổi so với Biểu thuế theo Nghị định </w:t>
      </w:r>
      <w:r w:rsidRPr="00A43C51">
        <w:rPr>
          <w:rFonts w:ascii="Times New Roman" w:hAnsi="Times New Roman" w:cs="Times New Roman"/>
          <w:color w:val="000000"/>
          <w:sz w:val="28"/>
          <w:szCs w:val="28"/>
          <w:lang w:val="nl-NL"/>
        </w:rPr>
        <w:t>số 1</w:t>
      </w:r>
      <w:r w:rsidR="00BD324F">
        <w:rPr>
          <w:rFonts w:ascii="Times New Roman" w:hAnsi="Times New Roman" w:cs="Times New Roman"/>
          <w:color w:val="000000"/>
          <w:sz w:val="28"/>
          <w:szCs w:val="28"/>
          <w:lang w:val="nl-NL"/>
        </w:rPr>
        <w:t>49</w:t>
      </w:r>
      <w:r w:rsidRPr="00A43C51">
        <w:rPr>
          <w:rFonts w:ascii="Times New Roman" w:hAnsi="Times New Roman" w:cs="Times New Roman"/>
          <w:color w:val="000000"/>
          <w:sz w:val="28"/>
          <w:szCs w:val="28"/>
        </w:rPr>
        <w:t>/20</w:t>
      </w:r>
      <w:r w:rsidRPr="007B1AEA">
        <w:rPr>
          <w:rFonts w:ascii="Times New Roman" w:hAnsi="Times New Roman" w:cs="Times New Roman"/>
          <w:color w:val="000000"/>
          <w:sz w:val="28"/>
          <w:szCs w:val="28"/>
          <w:lang w:val="nb-NO"/>
        </w:rPr>
        <w:t>17</w:t>
      </w:r>
      <w:r w:rsidRPr="00A43C51">
        <w:rPr>
          <w:rFonts w:ascii="Times New Roman" w:hAnsi="Times New Roman" w:cs="Times New Roman"/>
          <w:color w:val="000000"/>
          <w:sz w:val="28"/>
          <w:szCs w:val="28"/>
        </w:rPr>
        <w:t>/</w:t>
      </w:r>
      <w:r w:rsidRPr="00A43C51">
        <w:rPr>
          <w:rFonts w:ascii="Times New Roman" w:hAnsi="Times New Roman" w:cs="Times New Roman"/>
          <w:color w:val="000000"/>
          <w:sz w:val="28"/>
          <w:szCs w:val="28"/>
          <w:lang w:val="nb-NO"/>
        </w:rPr>
        <w:t>NĐ</w:t>
      </w:r>
      <w:r w:rsidRPr="00A43C51">
        <w:rPr>
          <w:rFonts w:ascii="Times New Roman" w:hAnsi="Times New Roman" w:cs="Times New Roman"/>
          <w:color w:val="000000"/>
          <w:sz w:val="28"/>
          <w:szCs w:val="28"/>
        </w:rPr>
        <w:t>-C</w:t>
      </w:r>
      <w:r w:rsidRPr="00A43C51">
        <w:rPr>
          <w:rFonts w:ascii="Times New Roman" w:hAnsi="Times New Roman" w:cs="Times New Roman"/>
          <w:color w:val="000000"/>
          <w:sz w:val="28"/>
          <w:szCs w:val="28"/>
          <w:lang w:val="nb-NO"/>
        </w:rPr>
        <w:t xml:space="preserve">P hiện hành. Như vậy, việc ban hành Nghị định không phát sinh tác động đến việc thực thi các cam kết trong khuôn khổ Hiệp định </w:t>
      </w:r>
      <w:r w:rsidR="00BD324F">
        <w:rPr>
          <w:rFonts w:ascii="Times New Roman" w:hAnsi="Times New Roman" w:cs="Times New Roman"/>
          <w:color w:val="000000"/>
          <w:sz w:val="28"/>
          <w:szCs w:val="28"/>
          <w:lang w:val="nb-NO"/>
        </w:rPr>
        <w:t>V</w:t>
      </w:r>
      <w:r w:rsidRPr="00A43C51">
        <w:rPr>
          <w:rFonts w:ascii="Times New Roman" w:hAnsi="Times New Roman" w:cs="Times New Roman"/>
          <w:color w:val="000000"/>
          <w:sz w:val="28"/>
          <w:szCs w:val="28"/>
          <w:lang w:val="nb-NO"/>
        </w:rPr>
        <w:t>KFTA đồng thời đảm bảo tính ổn định của biểu thuế ưu đãi đặc biệt.</w:t>
      </w:r>
    </w:p>
    <w:p w:rsidR="005D292F" w:rsidRPr="00A43C51" w:rsidRDefault="005D292F" w:rsidP="005D292F">
      <w:pPr>
        <w:spacing w:before="120" w:after="120" w:line="264" w:lineRule="auto"/>
        <w:ind w:firstLine="567"/>
        <w:jc w:val="both"/>
        <w:rPr>
          <w:rFonts w:ascii="Times New Roman" w:hAnsi="Times New Roman" w:cs="Times New Roman"/>
          <w:color w:val="000000"/>
          <w:sz w:val="28"/>
          <w:szCs w:val="28"/>
          <w:lang w:val="nb-NO"/>
        </w:rPr>
      </w:pPr>
      <w:r w:rsidRPr="00A43C51">
        <w:rPr>
          <w:rFonts w:ascii="Times New Roman" w:hAnsi="Times New Roman" w:cs="Times New Roman"/>
          <w:color w:val="000000"/>
          <w:sz w:val="28"/>
          <w:szCs w:val="28"/>
          <w:lang w:val="nb-NO"/>
        </w:rPr>
        <w:tab/>
        <w:t>Do thay đổi Danh mục từ AHTN 20</w:t>
      </w:r>
      <w:r>
        <w:rPr>
          <w:rFonts w:ascii="Times New Roman" w:hAnsi="Times New Roman" w:cs="Times New Roman"/>
          <w:color w:val="000000"/>
          <w:sz w:val="28"/>
          <w:szCs w:val="28"/>
          <w:lang w:val="nb-NO"/>
        </w:rPr>
        <w:t>17</w:t>
      </w:r>
      <w:r w:rsidRPr="00A43C51">
        <w:rPr>
          <w:rFonts w:ascii="Times New Roman" w:hAnsi="Times New Roman" w:cs="Times New Roman"/>
          <w:color w:val="000000"/>
          <w:sz w:val="28"/>
          <w:szCs w:val="28"/>
          <w:lang w:val="nb-NO"/>
        </w:rPr>
        <w:t xml:space="preserve"> sang AHTN 20</w:t>
      </w:r>
      <w:r>
        <w:rPr>
          <w:rFonts w:ascii="Times New Roman" w:hAnsi="Times New Roman" w:cs="Times New Roman"/>
          <w:color w:val="000000"/>
          <w:sz w:val="28"/>
          <w:szCs w:val="28"/>
          <w:lang w:val="nb-NO"/>
        </w:rPr>
        <w:t>22</w:t>
      </w:r>
      <w:r w:rsidRPr="00A43C51">
        <w:rPr>
          <w:rFonts w:ascii="Times New Roman" w:hAnsi="Times New Roman" w:cs="Times New Roman"/>
          <w:color w:val="000000"/>
          <w:sz w:val="28"/>
          <w:szCs w:val="28"/>
          <w:lang w:val="nb-NO"/>
        </w:rPr>
        <w:t xml:space="preserve">, biểu thuế bao gồm </w:t>
      </w:r>
      <w:r w:rsidR="00C572ED">
        <w:rPr>
          <w:rFonts w:ascii="Times New Roman" w:hAnsi="Times New Roman" w:cs="Times New Roman"/>
          <w:color w:val="000000"/>
          <w:sz w:val="28"/>
          <w:szCs w:val="28"/>
          <w:lang w:val="nb-NO"/>
        </w:rPr>
        <w:t>25</w:t>
      </w:r>
      <w:r w:rsidRPr="00A43C51">
        <w:rPr>
          <w:rFonts w:ascii="Times New Roman" w:hAnsi="Times New Roman" w:cs="Times New Roman"/>
          <w:color w:val="000000"/>
          <w:sz w:val="28"/>
          <w:szCs w:val="28"/>
          <w:lang w:val="nb-NO"/>
        </w:rPr>
        <w:t xml:space="preserve"> dòng hàng ảnh hưởng bởi việc thay đổi mã hàng, tách gộp dòng. Đối với những dòng hàng này, </w:t>
      </w:r>
      <w:r w:rsidRPr="00E36970">
        <w:rPr>
          <w:rFonts w:ascii="Times New Roman" w:hAnsi="Times New Roman" w:cs="Times New Roman"/>
          <w:color w:val="000000"/>
          <w:sz w:val="28"/>
          <w:szCs w:val="28"/>
          <w:lang w:val="nb-NO"/>
        </w:rPr>
        <w:t>Bộ Tài chính đã xây dựng thuế suất theo nguyên tắc không làm xói mòn cam kết quốc tế.</w:t>
      </w:r>
      <w:r w:rsidRPr="00A43C51">
        <w:rPr>
          <w:rFonts w:ascii="Times New Roman" w:hAnsi="Times New Roman" w:cs="Times New Roman"/>
          <w:color w:val="000000"/>
          <w:sz w:val="28"/>
          <w:szCs w:val="28"/>
          <w:lang w:val="nb-NO"/>
        </w:rPr>
        <w:t xml:space="preserve"> </w:t>
      </w:r>
    </w:p>
    <w:p w:rsidR="00C572ED" w:rsidRPr="00C53A2B" w:rsidRDefault="005D292F" w:rsidP="005D292F">
      <w:pPr>
        <w:spacing w:before="120" w:after="120" w:line="264" w:lineRule="auto"/>
        <w:ind w:firstLine="567"/>
        <w:jc w:val="both"/>
        <w:rPr>
          <w:rFonts w:ascii="Times New Roman" w:hAnsi="Times New Roman" w:cs="Times New Roman"/>
          <w:color w:val="000000"/>
          <w:sz w:val="28"/>
          <w:szCs w:val="28"/>
          <w:lang w:val="nb-NO"/>
        </w:rPr>
      </w:pPr>
      <w:r w:rsidRPr="00A43C51">
        <w:rPr>
          <w:rFonts w:ascii="Times New Roman" w:hAnsi="Times New Roman" w:cs="Times New Roman"/>
          <w:sz w:val="28"/>
          <w:szCs w:val="28"/>
          <w:lang w:val="nb-NO"/>
        </w:rPr>
        <w:tab/>
      </w:r>
      <w:r w:rsidRPr="00A43C51">
        <w:rPr>
          <w:rFonts w:ascii="Times New Roman" w:hAnsi="Times New Roman" w:cs="Times New Roman"/>
          <w:color w:val="000000"/>
          <w:sz w:val="28"/>
          <w:szCs w:val="28"/>
        </w:rPr>
        <w:t xml:space="preserve">Các nhóm hàng chính có </w:t>
      </w:r>
      <w:r w:rsidRPr="00EE4FEF">
        <w:rPr>
          <w:rFonts w:ascii="Times New Roman" w:hAnsi="Times New Roman" w:cs="Times New Roman"/>
          <w:color w:val="000000"/>
          <w:sz w:val="28"/>
          <w:szCs w:val="28"/>
          <w:lang w:val="nb-NO"/>
        </w:rPr>
        <w:t>bị</w:t>
      </w:r>
      <w:r>
        <w:rPr>
          <w:rFonts w:ascii="Times New Roman" w:hAnsi="Times New Roman" w:cs="Times New Roman"/>
          <w:color w:val="000000"/>
          <w:sz w:val="28"/>
          <w:szCs w:val="28"/>
          <w:lang w:val="nb-NO"/>
        </w:rPr>
        <w:t xml:space="preserve"> </w:t>
      </w:r>
      <w:r w:rsidRPr="00EE4FEF">
        <w:rPr>
          <w:rFonts w:ascii="Times New Roman" w:hAnsi="Times New Roman" w:cs="Times New Roman"/>
          <w:color w:val="000000"/>
          <w:sz w:val="28"/>
          <w:szCs w:val="28"/>
          <w:lang w:val="nb-NO"/>
        </w:rPr>
        <w:t>ảnh</w:t>
      </w:r>
      <w:r>
        <w:rPr>
          <w:rFonts w:ascii="Times New Roman" w:hAnsi="Times New Roman" w:cs="Times New Roman"/>
          <w:color w:val="000000"/>
          <w:sz w:val="28"/>
          <w:szCs w:val="28"/>
          <w:lang w:val="nb-NO"/>
        </w:rPr>
        <w:t xml:space="preserve"> hư</w:t>
      </w:r>
      <w:r w:rsidRPr="00EE4FEF">
        <w:rPr>
          <w:rFonts w:ascii="Times New Roman" w:hAnsi="Times New Roman" w:cs="Times New Roman"/>
          <w:color w:val="000000"/>
          <w:sz w:val="28"/>
          <w:szCs w:val="28"/>
          <w:lang w:val="nb-NO"/>
        </w:rPr>
        <w:t>ởng</w:t>
      </w:r>
      <w:r w:rsidRPr="00A43C51">
        <w:rPr>
          <w:rFonts w:ascii="Times New Roman" w:hAnsi="Times New Roman" w:cs="Times New Roman"/>
          <w:color w:val="000000"/>
          <w:sz w:val="28"/>
          <w:szCs w:val="28"/>
        </w:rPr>
        <w:t xml:space="preserve"> thuế suất khi chuyển đổi Biểu thuế </w:t>
      </w:r>
      <w:r w:rsidRPr="000854D6">
        <w:rPr>
          <w:rFonts w:ascii="Times New Roman" w:hAnsi="Times New Roman" w:cs="Times New Roman"/>
          <w:color w:val="000000"/>
          <w:sz w:val="28"/>
          <w:szCs w:val="28"/>
          <w:lang w:val="nb-NO"/>
        </w:rPr>
        <w:t>AK</w:t>
      </w:r>
      <w:r w:rsidRPr="00A43C51">
        <w:rPr>
          <w:rFonts w:ascii="Times New Roman" w:hAnsi="Times New Roman" w:cs="Times New Roman"/>
          <w:color w:val="000000"/>
          <w:sz w:val="28"/>
          <w:szCs w:val="28"/>
        </w:rPr>
        <w:t xml:space="preserve">FTA theo AHTN 2017 </w:t>
      </w:r>
      <w:r w:rsidRPr="000854D6">
        <w:rPr>
          <w:rFonts w:ascii="Times New Roman" w:hAnsi="Times New Roman" w:cs="Times New Roman"/>
          <w:color w:val="000000"/>
          <w:sz w:val="28"/>
          <w:szCs w:val="28"/>
          <w:lang w:val="nb-NO"/>
        </w:rPr>
        <w:t>là:</w:t>
      </w:r>
      <w:r w:rsidR="008D1EC7">
        <w:rPr>
          <w:rFonts w:ascii="Times New Roman" w:hAnsi="Times New Roman" w:cs="Times New Roman"/>
          <w:color w:val="000000"/>
          <w:sz w:val="28"/>
          <w:szCs w:val="28"/>
          <w:lang w:val="nb-NO"/>
        </w:rPr>
        <w:t xml:space="preserve"> Ch</w:t>
      </w:r>
      <w:r w:rsidR="008D1EC7" w:rsidRPr="008D1EC7">
        <w:rPr>
          <w:rFonts w:ascii="Times New Roman" w:hAnsi="Times New Roman" w:cs="Times New Roman"/>
          <w:color w:val="000000"/>
          <w:sz w:val="28"/>
          <w:szCs w:val="28"/>
          <w:lang w:val="nb-NO"/>
        </w:rPr>
        <w:t>ế</w:t>
      </w:r>
      <w:r w:rsidR="008D1EC7">
        <w:rPr>
          <w:rFonts w:ascii="Times New Roman" w:hAnsi="Times New Roman" w:cs="Times New Roman"/>
          <w:color w:val="000000"/>
          <w:sz w:val="28"/>
          <w:szCs w:val="28"/>
          <w:lang w:val="nb-NO"/>
        </w:rPr>
        <w:t xml:space="preserve"> ph</w:t>
      </w:r>
      <w:r w:rsidR="008D1EC7" w:rsidRPr="008D1EC7">
        <w:rPr>
          <w:rFonts w:ascii="Times New Roman" w:hAnsi="Times New Roman" w:cs="Times New Roman"/>
          <w:color w:val="000000"/>
          <w:sz w:val="28"/>
          <w:szCs w:val="28"/>
          <w:lang w:val="nb-NO"/>
        </w:rPr>
        <w:t>ẩ</w:t>
      </w:r>
      <w:r w:rsidR="008D1EC7">
        <w:rPr>
          <w:rFonts w:ascii="Times New Roman" w:hAnsi="Times New Roman" w:cs="Times New Roman"/>
          <w:color w:val="000000"/>
          <w:sz w:val="28"/>
          <w:szCs w:val="28"/>
          <w:lang w:val="nb-NO"/>
        </w:rPr>
        <w:t>m ng</w:t>
      </w:r>
      <w:r w:rsidR="008D1EC7" w:rsidRPr="008D1EC7">
        <w:rPr>
          <w:rFonts w:ascii="Times New Roman" w:hAnsi="Times New Roman" w:cs="Times New Roman"/>
          <w:color w:val="000000"/>
          <w:sz w:val="28"/>
          <w:szCs w:val="28"/>
          <w:lang w:val="nb-NO"/>
        </w:rPr>
        <w:t>ũ</w:t>
      </w:r>
      <w:r w:rsidR="008D1EC7">
        <w:rPr>
          <w:rFonts w:ascii="Times New Roman" w:hAnsi="Times New Roman" w:cs="Times New Roman"/>
          <w:color w:val="000000"/>
          <w:sz w:val="28"/>
          <w:szCs w:val="28"/>
          <w:lang w:val="nb-NO"/>
        </w:rPr>
        <w:t xml:space="preserve"> c</w:t>
      </w:r>
      <w:r w:rsidR="008D1EC7" w:rsidRPr="008D1EC7">
        <w:rPr>
          <w:rFonts w:ascii="Times New Roman" w:hAnsi="Times New Roman" w:cs="Times New Roman"/>
          <w:color w:val="000000"/>
          <w:sz w:val="28"/>
          <w:szCs w:val="28"/>
          <w:lang w:val="nb-NO"/>
        </w:rPr>
        <w:t>ốc</w:t>
      </w:r>
      <w:r w:rsidR="008D1EC7">
        <w:rPr>
          <w:rFonts w:ascii="Times New Roman" w:hAnsi="Times New Roman" w:cs="Times New Roman"/>
          <w:color w:val="000000"/>
          <w:sz w:val="28"/>
          <w:szCs w:val="28"/>
          <w:lang w:val="nb-NO"/>
        </w:rPr>
        <w:t xml:space="preserve"> (Ch</w:t>
      </w:r>
      <w:r w:rsidR="008D1EC7" w:rsidRPr="008D1EC7">
        <w:rPr>
          <w:rFonts w:ascii="Times New Roman" w:hAnsi="Times New Roman" w:cs="Times New Roman"/>
          <w:color w:val="000000"/>
          <w:sz w:val="28"/>
          <w:szCs w:val="28"/>
          <w:lang w:val="nb-NO"/>
        </w:rPr>
        <w:t>ươ</w:t>
      </w:r>
      <w:r w:rsidR="008D1EC7">
        <w:rPr>
          <w:rFonts w:ascii="Times New Roman" w:hAnsi="Times New Roman" w:cs="Times New Roman"/>
          <w:color w:val="000000"/>
          <w:sz w:val="28"/>
          <w:szCs w:val="28"/>
          <w:lang w:val="nb-NO"/>
        </w:rPr>
        <w:t>ng 19)</w:t>
      </w:r>
      <w:r w:rsidR="00B763A8">
        <w:rPr>
          <w:rFonts w:ascii="Times New Roman" w:hAnsi="Times New Roman" w:cs="Times New Roman"/>
          <w:color w:val="000000"/>
          <w:sz w:val="28"/>
          <w:szCs w:val="28"/>
          <w:lang w:val="nb-NO"/>
        </w:rPr>
        <w:t>, S</w:t>
      </w:r>
      <w:r w:rsidR="00B763A8" w:rsidRPr="00B763A8">
        <w:rPr>
          <w:rFonts w:ascii="Times New Roman" w:hAnsi="Times New Roman" w:cs="Times New Roman"/>
          <w:color w:val="000000"/>
          <w:sz w:val="28"/>
          <w:szCs w:val="28"/>
          <w:lang w:val="nb-NO"/>
        </w:rPr>
        <w:t>ơ</w:t>
      </w:r>
      <w:r w:rsidR="00B763A8">
        <w:rPr>
          <w:rFonts w:ascii="Times New Roman" w:hAnsi="Times New Roman" w:cs="Times New Roman"/>
          <w:color w:val="000000"/>
          <w:sz w:val="28"/>
          <w:szCs w:val="28"/>
          <w:lang w:val="nb-NO"/>
        </w:rPr>
        <w:t>n - v</w:t>
      </w:r>
      <w:r w:rsidR="00B763A8" w:rsidRPr="00B763A8">
        <w:rPr>
          <w:rFonts w:ascii="Times New Roman" w:hAnsi="Times New Roman" w:cs="Times New Roman"/>
          <w:color w:val="000000"/>
          <w:sz w:val="28"/>
          <w:szCs w:val="28"/>
          <w:lang w:val="nb-NO"/>
        </w:rPr>
        <w:t>é</w:t>
      </w:r>
      <w:r w:rsidR="00B763A8">
        <w:rPr>
          <w:rFonts w:ascii="Times New Roman" w:hAnsi="Times New Roman" w:cs="Times New Roman"/>
          <w:color w:val="000000"/>
          <w:sz w:val="28"/>
          <w:szCs w:val="28"/>
          <w:lang w:val="nb-NO"/>
        </w:rPr>
        <w:t>c ni (Ch</w:t>
      </w:r>
      <w:r w:rsidR="00B763A8" w:rsidRPr="00B763A8">
        <w:rPr>
          <w:rFonts w:ascii="Times New Roman" w:hAnsi="Times New Roman" w:cs="Times New Roman"/>
          <w:color w:val="000000"/>
          <w:sz w:val="28"/>
          <w:szCs w:val="28"/>
          <w:lang w:val="nb-NO"/>
        </w:rPr>
        <w:t>ươ</w:t>
      </w:r>
      <w:r w:rsidR="00B763A8">
        <w:rPr>
          <w:rFonts w:ascii="Times New Roman" w:hAnsi="Times New Roman" w:cs="Times New Roman"/>
          <w:color w:val="000000"/>
          <w:sz w:val="28"/>
          <w:szCs w:val="28"/>
          <w:lang w:val="nb-NO"/>
        </w:rPr>
        <w:t>ng 32)</w:t>
      </w:r>
      <w:r w:rsidR="00B763A8" w:rsidRPr="00C53A2B">
        <w:rPr>
          <w:rFonts w:ascii="Times New Roman" w:hAnsi="Times New Roman" w:cs="Times New Roman"/>
          <w:color w:val="000000"/>
          <w:sz w:val="28"/>
          <w:szCs w:val="28"/>
          <w:lang w:val="nb-NO"/>
        </w:rPr>
        <w:t xml:space="preserve">, </w:t>
      </w:r>
      <w:r w:rsidR="00B763A8" w:rsidRPr="00C53A2B">
        <w:rPr>
          <w:rFonts w:ascii="Times New Roman" w:eastAsia="Arial" w:hAnsi="Times New Roman" w:cs="Times New Roman"/>
          <w:color w:val="000000"/>
          <w:sz w:val="28"/>
          <w:szCs w:val="28"/>
        </w:rPr>
        <w:t>plastic</w:t>
      </w:r>
      <w:r w:rsidR="00B763A8" w:rsidRPr="00C53A2B">
        <w:rPr>
          <w:rFonts w:ascii="Times New Roman" w:eastAsia="Arial" w:hAnsi="Times New Roman" w:cs="Times New Roman"/>
          <w:color w:val="000000"/>
          <w:sz w:val="28"/>
          <w:szCs w:val="28"/>
          <w:lang w:val="nb-NO"/>
        </w:rPr>
        <w:t xml:space="preserve"> và </w:t>
      </w:r>
      <w:r w:rsidR="00B763A8" w:rsidRPr="00C53A2B">
        <w:rPr>
          <w:rFonts w:ascii="Times New Roman" w:eastAsia="Arial" w:hAnsi="Times New Roman" w:cs="Times New Roman"/>
          <w:color w:val="000000"/>
          <w:sz w:val="28"/>
          <w:szCs w:val="28"/>
        </w:rPr>
        <w:t>sản phẩm bằng plastic (Chương 39)</w:t>
      </w:r>
      <w:r w:rsidR="00B763A8" w:rsidRPr="00C53A2B">
        <w:rPr>
          <w:rFonts w:ascii="Times New Roman" w:eastAsia="Arial" w:hAnsi="Times New Roman" w:cs="Times New Roman"/>
          <w:color w:val="000000"/>
          <w:sz w:val="28"/>
          <w:szCs w:val="28"/>
          <w:lang w:val="nb-NO"/>
        </w:rPr>
        <w:t xml:space="preserve">, </w:t>
      </w:r>
      <w:r w:rsidR="00830E80" w:rsidRPr="00C53A2B">
        <w:rPr>
          <w:rFonts w:ascii="Times New Roman" w:eastAsia="Arial" w:hAnsi="Times New Roman" w:cs="Times New Roman"/>
          <w:color w:val="000000"/>
          <w:sz w:val="28"/>
          <w:szCs w:val="28"/>
          <w:lang w:val="nb-NO"/>
        </w:rPr>
        <w:t xml:space="preserve">Giấy bìa (Chương 48), </w:t>
      </w:r>
      <w:r w:rsidR="00294D4A" w:rsidRPr="00C53A2B">
        <w:rPr>
          <w:rFonts w:ascii="Times New Roman" w:eastAsia="Arial" w:hAnsi="Times New Roman" w:cs="Times New Roman"/>
          <w:color w:val="000000"/>
          <w:sz w:val="28"/>
          <w:szCs w:val="28"/>
          <w:lang w:val="nb-NO"/>
        </w:rPr>
        <w:t xml:space="preserve">Quần áo (Chương 62), </w:t>
      </w:r>
      <w:r w:rsidR="00587A69" w:rsidRPr="00C53A2B">
        <w:rPr>
          <w:rFonts w:ascii="Times New Roman" w:eastAsia="Arial" w:hAnsi="Times New Roman" w:cs="Times New Roman"/>
          <w:color w:val="000000"/>
          <w:sz w:val="28"/>
          <w:szCs w:val="28"/>
          <w:lang w:val="nb-NO"/>
        </w:rPr>
        <w:t>Sắt thép (Chương 72)</w:t>
      </w:r>
      <w:r w:rsidR="002F424F" w:rsidRPr="00C53A2B">
        <w:rPr>
          <w:rFonts w:ascii="Times New Roman" w:eastAsia="Arial" w:hAnsi="Times New Roman" w:cs="Times New Roman"/>
          <w:color w:val="000000"/>
          <w:sz w:val="28"/>
          <w:szCs w:val="28"/>
          <w:lang w:val="nb-NO"/>
        </w:rPr>
        <w:t xml:space="preserve">, </w:t>
      </w:r>
      <w:r w:rsidR="004D143C" w:rsidRPr="00C53A2B">
        <w:rPr>
          <w:rFonts w:ascii="Times New Roman" w:eastAsia="Arial" w:hAnsi="Times New Roman" w:cs="Times New Roman"/>
          <w:color w:val="000000"/>
          <w:sz w:val="28"/>
          <w:szCs w:val="28"/>
          <w:lang w:val="nb-NO"/>
        </w:rPr>
        <w:t xml:space="preserve">sản phẩm bằng sắt, thép (Chương 73), </w:t>
      </w:r>
      <w:r w:rsidR="008A5701" w:rsidRPr="00C53A2B">
        <w:rPr>
          <w:rFonts w:ascii="Times New Roman" w:eastAsia="Arial" w:hAnsi="Times New Roman" w:cs="Times New Roman"/>
          <w:color w:val="000000"/>
          <w:sz w:val="28"/>
          <w:szCs w:val="28"/>
          <w:lang w:val="nb-NO"/>
        </w:rPr>
        <w:t>Máy điện, thiết bị điện (Chương 85),</w:t>
      </w:r>
      <w:r w:rsidR="00374C10" w:rsidRPr="00C53A2B">
        <w:rPr>
          <w:rFonts w:ascii="Times New Roman" w:eastAsia="Arial" w:hAnsi="Times New Roman" w:cs="Times New Roman"/>
          <w:color w:val="000000"/>
          <w:sz w:val="28"/>
          <w:szCs w:val="28"/>
          <w:lang w:val="nb-NO"/>
        </w:rPr>
        <w:t xml:space="preserve"> bộ phận xe </w:t>
      </w:r>
      <w:r w:rsidR="00374C10" w:rsidRPr="00C53A2B">
        <w:rPr>
          <w:rFonts w:ascii="Times New Roman" w:eastAsia="Arial" w:hAnsi="Times New Roman" w:cs="Times New Roman"/>
          <w:color w:val="000000"/>
          <w:sz w:val="28"/>
          <w:szCs w:val="28"/>
        </w:rPr>
        <w:t>(Chương 87)</w:t>
      </w:r>
      <w:r w:rsidR="00374C10" w:rsidRPr="00C53A2B">
        <w:rPr>
          <w:rFonts w:ascii="Times New Roman" w:eastAsia="Arial" w:hAnsi="Times New Roman" w:cs="Times New Roman"/>
          <w:color w:val="000000"/>
          <w:sz w:val="28"/>
          <w:szCs w:val="28"/>
          <w:lang w:val="nb-NO"/>
        </w:rPr>
        <w:t>, Nhà lắp ghép (Chương 94).</w:t>
      </w:r>
    </w:p>
    <w:p w:rsidR="00191388" w:rsidRPr="004C0297" w:rsidRDefault="005D292F" w:rsidP="005D292F">
      <w:pPr>
        <w:spacing w:before="120" w:after="120" w:line="264" w:lineRule="auto"/>
        <w:ind w:firstLine="567"/>
        <w:jc w:val="both"/>
        <w:rPr>
          <w:rFonts w:ascii="Times New Roman" w:eastAsia="Arial" w:hAnsi="Times New Roman" w:cs="Times New Roman"/>
          <w:color w:val="000000"/>
          <w:sz w:val="28"/>
          <w:szCs w:val="28"/>
          <w:lang w:val="nb-NO"/>
        </w:rPr>
      </w:pPr>
      <w:r w:rsidRPr="00C53A2B">
        <w:rPr>
          <w:rFonts w:ascii="Times New Roman" w:hAnsi="Times New Roman" w:cs="Times New Roman"/>
          <w:color w:val="000000"/>
          <w:sz w:val="28"/>
          <w:szCs w:val="28"/>
          <w:lang w:val="nb-NO"/>
        </w:rPr>
        <w:t xml:space="preserve"> Trong đó, </w:t>
      </w:r>
      <w:r w:rsidRPr="00C53A2B">
        <w:rPr>
          <w:rFonts w:ascii="Times New Roman" w:eastAsia="Arial" w:hAnsi="Times New Roman" w:cs="Times New Roman"/>
          <w:color w:val="000000"/>
          <w:sz w:val="28"/>
          <w:szCs w:val="28"/>
          <w:lang w:val="nb-NO"/>
        </w:rPr>
        <w:t>các</w:t>
      </w:r>
      <w:r w:rsidRPr="00C53A2B">
        <w:rPr>
          <w:rFonts w:ascii="Times New Roman" w:eastAsia="Arial" w:hAnsi="Times New Roman" w:cs="Times New Roman"/>
          <w:color w:val="000000"/>
          <w:sz w:val="28"/>
          <w:szCs w:val="28"/>
        </w:rPr>
        <w:t xml:space="preserve"> nhóm hàng chính thực hiện tách dòng 10 số khi chuyển đổi Biểu thuế AKFTA theo AHTN 2017 là: </w:t>
      </w:r>
      <w:r w:rsidR="00D517F5" w:rsidRPr="00C53A2B">
        <w:rPr>
          <w:rFonts w:ascii="Times New Roman" w:eastAsia="Arial" w:hAnsi="Times New Roman" w:cs="Times New Roman"/>
          <w:color w:val="000000"/>
          <w:sz w:val="28"/>
          <w:szCs w:val="28"/>
          <w:lang w:val="nb-NO"/>
        </w:rPr>
        <w:t xml:space="preserve">Chiết suất malt (Nhóm 1901), </w:t>
      </w:r>
      <w:r w:rsidR="009C62B8" w:rsidRPr="00C53A2B">
        <w:rPr>
          <w:rFonts w:ascii="Times New Roman" w:hAnsi="Times New Roman" w:cs="Times New Roman"/>
          <w:color w:val="000000"/>
          <w:sz w:val="28"/>
          <w:szCs w:val="28"/>
          <w:lang w:val="nb-NO"/>
        </w:rPr>
        <w:t>Sơn - véc ni (Nhóm 3208</w:t>
      </w:r>
      <w:r w:rsidR="000E1B24" w:rsidRPr="00C53A2B">
        <w:rPr>
          <w:rFonts w:ascii="Times New Roman" w:hAnsi="Times New Roman" w:cs="Times New Roman"/>
          <w:color w:val="000000"/>
          <w:sz w:val="28"/>
          <w:szCs w:val="28"/>
          <w:lang w:val="nb-NO"/>
        </w:rPr>
        <w:t>, 3209</w:t>
      </w:r>
      <w:r w:rsidR="009C62B8" w:rsidRPr="00C53A2B">
        <w:rPr>
          <w:rFonts w:ascii="Times New Roman" w:hAnsi="Times New Roman" w:cs="Times New Roman"/>
          <w:color w:val="000000"/>
          <w:sz w:val="28"/>
          <w:szCs w:val="28"/>
          <w:lang w:val="nb-NO"/>
        </w:rPr>
        <w:t xml:space="preserve">), </w:t>
      </w:r>
      <w:r w:rsidR="004C0297" w:rsidRPr="00C53A2B">
        <w:rPr>
          <w:rFonts w:ascii="Times New Roman" w:eastAsia="Arial" w:hAnsi="Times New Roman" w:cs="Times New Roman"/>
          <w:color w:val="000000"/>
          <w:sz w:val="28"/>
          <w:szCs w:val="28"/>
        </w:rPr>
        <w:t>plastic</w:t>
      </w:r>
      <w:r w:rsidR="004C0297" w:rsidRPr="00C53A2B">
        <w:rPr>
          <w:rFonts w:ascii="Times New Roman" w:eastAsia="Arial" w:hAnsi="Times New Roman" w:cs="Times New Roman"/>
          <w:color w:val="000000"/>
          <w:sz w:val="28"/>
          <w:szCs w:val="28"/>
          <w:lang w:val="nb-NO"/>
        </w:rPr>
        <w:t xml:space="preserve"> và </w:t>
      </w:r>
      <w:r w:rsidR="004C0297" w:rsidRPr="00C53A2B">
        <w:rPr>
          <w:rFonts w:ascii="Times New Roman" w:eastAsia="Arial" w:hAnsi="Times New Roman" w:cs="Times New Roman"/>
          <w:color w:val="000000"/>
          <w:sz w:val="28"/>
          <w:szCs w:val="28"/>
        </w:rPr>
        <w:t xml:space="preserve">sản phẩm bằng plastic </w:t>
      </w:r>
      <w:r w:rsidR="004C0297" w:rsidRPr="00C53A2B">
        <w:rPr>
          <w:rFonts w:ascii="Times New Roman" w:eastAsia="Arial" w:hAnsi="Times New Roman" w:cs="Times New Roman"/>
          <w:color w:val="000000"/>
          <w:sz w:val="28"/>
          <w:szCs w:val="28"/>
          <w:lang w:val="nb-NO"/>
        </w:rPr>
        <w:t>(Nhóm 3906</w:t>
      </w:r>
      <w:r w:rsidR="00786FBC" w:rsidRPr="00C53A2B">
        <w:rPr>
          <w:rFonts w:ascii="Times New Roman" w:eastAsia="Arial" w:hAnsi="Times New Roman" w:cs="Times New Roman"/>
          <w:color w:val="000000"/>
          <w:sz w:val="28"/>
          <w:szCs w:val="28"/>
          <w:lang w:val="nb-NO"/>
        </w:rPr>
        <w:t>, 3919, 3920</w:t>
      </w:r>
      <w:r w:rsidR="004C0297" w:rsidRPr="00C53A2B">
        <w:rPr>
          <w:rFonts w:ascii="Times New Roman" w:eastAsia="Arial" w:hAnsi="Times New Roman" w:cs="Times New Roman"/>
          <w:color w:val="000000"/>
          <w:sz w:val="28"/>
          <w:szCs w:val="28"/>
          <w:lang w:val="nb-NO"/>
        </w:rPr>
        <w:t xml:space="preserve">), </w:t>
      </w:r>
      <w:r w:rsidR="00786FBC" w:rsidRPr="00C53A2B">
        <w:rPr>
          <w:rFonts w:ascii="Times New Roman" w:eastAsia="Arial" w:hAnsi="Times New Roman" w:cs="Times New Roman"/>
          <w:color w:val="000000"/>
          <w:sz w:val="28"/>
          <w:szCs w:val="28"/>
          <w:lang w:val="nb-NO"/>
        </w:rPr>
        <w:t xml:space="preserve">Giấy bìa (Nhóm 4802), Áo khoác (Nhóm 6201), Sắt thép (Nhóm 7213), </w:t>
      </w:r>
      <w:r w:rsidR="00866CAC" w:rsidRPr="00C53A2B">
        <w:rPr>
          <w:rFonts w:ascii="Times New Roman" w:eastAsia="Arial" w:hAnsi="Times New Roman" w:cs="Times New Roman"/>
          <w:color w:val="000000"/>
          <w:sz w:val="28"/>
          <w:szCs w:val="28"/>
          <w:lang w:val="nb-NO"/>
        </w:rPr>
        <w:t xml:space="preserve">Ống sắt thép (Nhóm 7306), Kết cấu (Nhóm 7308), </w:t>
      </w:r>
      <w:r w:rsidR="00C950E2" w:rsidRPr="00C53A2B">
        <w:rPr>
          <w:rFonts w:ascii="Times New Roman" w:eastAsia="Arial" w:hAnsi="Times New Roman" w:cs="Times New Roman"/>
          <w:color w:val="000000"/>
          <w:sz w:val="28"/>
          <w:szCs w:val="28"/>
          <w:lang w:val="nb-NO"/>
        </w:rPr>
        <w:t xml:space="preserve">sản phẩm bằng sắt, thép khác (7326), </w:t>
      </w:r>
      <w:r w:rsidR="0004074F" w:rsidRPr="00C53A2B">
        <w:rPr>
          <w:rFonts w:ascii="Times New Roman" w:eastAsia="Arial" w:hAnsi="Times New Roman" w:cs="Times New Roman"/>
          <w:color w:val="000000"/>
          <w:sz w:val="28"/>
          <w:szCs w:val="28"/>
          <w:lang w:val="nb-NO"/>
        </w:rPr>
        <w:t xml:space="preserve">Mô-đun hiển thị (Nhóm 8524), </w:t>
      </w:r>
      <w:r w:rsidR="007C7F43" w:rsidRPr="00C53A2B">
        <w:rPr>
          <w:rFonts w:ascii="Times New Roman" w:eastAsia="Arial" w:hAnsi="Times New Roman" w:cs="Times New Roman"/>
          <w:color w:val="000000"/>
          <w:sz w:val="28"/>
          <w:szCs w:val="28"/>
          <w:lang w:val="nb-NO"/>
        </w:rPr>
        <w:t>bộ phận xe (Nhóm 8704, 8708), Nhà lắp ghép (Nhóm 9406).</w:t>
      </w:r>
    </w:p>
    <w:p w:rsidR="005D292F" w:rsidRPr="009B4A89" w:rsidRDefault="005D292F" w:rsidP="005D292F">
      <w:pPr>
        <w:widowControl w:val="0"/>
        <w:tabs>
          <w:tab w:val="left" w:pos="567"/>
          <w:tab w:val="left" w:pos="1134"/>
        </w:tabs>
        <w:spacing w:before="120" w:after="120" w:line="264" w:lineRule="auto"/>
        <w:jc w:val="both"/>
        <w:rPr>
          <w:rFonts w:ascii="Times New Roman" w:hAnsi="Times New Roman" w:cs="Times New Roman"/>
          <w:sz w:val="28"/>
          <w:szCs w:val="28"/>
          <w:lang w:val="nb-NO"/>
        </w:rPr>
      </w:pPr>
      <w:r w:rsidRPr="00A43C51">
        <w:rPr>
          <w:rFonts w:ascii="Times New Roman" w:hAnsi="Times New Roman" w:cs="Times New Roman"/>
          <w:sz w:val="28"/>
          <w:szCs w:val="28"/>
          <w:lang w:val="nb-NO"/>
        </w:rPr>
        <w:lastRenderedPageBreak/>
        <w:tab/>
      </w:r>
      <w:r w:rsidRPr="009B4A89">
        <w:rPr>
          <w:rFonts w:ascii="Times New Roman" w:hAnsi="Times New Roman" w:cs="Times New Roman"/>
          <w:sz w:val="28"/>
          <w:szCs w:val="28"/>
          <w:lang w:val="nb-NO"/>
        </w:rPr>
        <w:t>- Kim ngạch nhập khẩu của các nhóm hàng này</w:t>
      </w:r>
      <w:r w:rsidR="00E924A7" w:rsidRPr="009B4A89">
        <w:rPr>
          <w:rFonts w:ascii="Times New Roman" w:hAnsi="Times New Roman" w:cs="Times New Roman"/>
          <w:sz w:val="28"/>
          <w:szCs w:val="28"/>
          <w:lang w:val="nb-NO"/>
        </w:rPr>
        <w:t xml:space="preserve"> giai đoạn 2018-2021</w:t>
      </w:r>
      <w:r w:rsidRPr="009B4A89">
        <w:rPr>
          <w:rFonts w:ascii="Times New Roman" w:hAnsi="Times New Roman" w:cs="Times New Roman"/>
          <w:sz w:val="28"/>
          <w:szCs w:val="28"/>
          <w:lang w:val="nb-NO"/>
        </w:rPr>
        <w:t xml:space="preserve"> vào khoảng 3</w:t>
      </w:r>
      <w:r w:rsidR="00E924A7" w:rsidRPr="009B4A89">
        <w:rPr>
          <w:rFonts w:ascii="Times New Roman" w:hAnsi="Times New Roman" w:cs="Times New Roman"/>
          <w:sz w:val="28"/>
          <w:szCs w:val="28"/>
          <w:lang w:val="nb-NO"/>
        </w:rPr>
        <w:t>8</w:t>
      </w:r>
      <w:r w:rsidRPr="009B4A89">
        <w:rPr>
          <w:rFonts w:ascii="Times New Roman" w:hAnsi="Times New Roman" w:cs="Times New Roman"/>
          <w:sz w:val="28"/>
          <w:szCs w:val="28"/>
          <w:lang w:val="nb-NO"/>
        </w:rPr>
        <w:t xml:space="preserve"> </w:t>
      </w:r>
      <w:r w:rsidR="0050668A" w:rsidRPr="009B4A89">
        <w:rPr>
          <w:rFonts w:ascii="Times New Roman" w:hAnsi="Times New Roman" w:cs="Times New Roman"/>
          <w:sz w:val="28"/>
          <w:szCs w:val="28"/>
          <w:lang w:val="nb-NO"/>
        </w:rPr>
        <w:t>tỷ</w:t>
      </w:r>
      <w:r w:rsidRPr="009B4A89">
        <w:rPr>
          <w:rFonts w:ascii="Times New Roman" w:hAnsi="Times New Roman" w:cs="Times New Roman"/>
          <w:sz w:val="28"/>
          <w:szCs w:val="28"/>
          <w:lang w:val="nb-NO"/>
        </w:rPr>
        <w:t xml:space="preserve"> USD (chiếm </w:t>
      </w:r>
      <w:r w:rsidR="0050668A" w:rsidRPr="009B4A89">
        <w:rPr>
          <w:rFonts w:ascii="Times New Roman" w:hAnsi="Times New Roman" w:cs="Times New Roman"/>
          <w:sz w:val="28"/>
          <w:szCs w:val="28"/>
          <w:lang w:val="nb-NO"/>
        </w:rPr>
        <w:t>77</w:t>
      </w:r>
      <w:r w:rsidRPr="009B4A89">
        <w:rPr>
          <w:rFonts w:ascii="Times New Roman" w:hAnsi="Times New Roman" w:cs="Times New Roman"/>
          <w:sz w:val="28"/>
          <w:szCs w:val="28"/>
          <w:lang w:val="nb-NO"/>
        </w:rPr>
        <w:t>% tổng nhập khẩu từ Hàn Quốc năm 2021). Mức thuế suất từ 0%</w:t>
      </w:r>
      <w:r w:rsidR="00A32A88" w:rsidRPr="009B4A89">
        <w:rPr>
          <w:rFonts w:ascii="Times New Roman" w:hAnsi="Times New Roman" w:cs="Times New Roman"/>
          <w:sz w:val="28"/>
          <w:szCs w:val="28"/>
          <w:lang w:val="nb-NO"/>
        </w:rPr>
        <w:t xml:space="preserve"> đến</w:t>
      </w:r>
      <w:r w:rsidRPr="009B4A89">
        <w:rPr>
          <w:rFonts w:ascii="Times New Roman" w:hAnsi="Times New Roman" w:cs="Times New Roman"/>
          <w:sz w:val="28"/>
          <w:szCs w:val="28"/>
          <w:lang w:val="nb-NO"/>
        </w:rPr>
        <w:t xml:space="preserve"> </w:t>
      </w:r>
      <w:r w:rsidR="00A32A88" w:rsidRPr="009B4A89">
        <w:rPr>
          <w:rFonts w:ascii="Times New Roman" w:hAnsi="Times New Roman" w:cs="Times New Roman"/>
          <w:sz w:val="28"/>
          <w:szCs w:val="28"/>
          <w:lang w:val="nb-NO"/>
        </w:rPr>
        <w:t>17</w:t>
      </w:r>
      <w:r w:rsidRPr="009B4A89">
        <w:rPr>
          <w:rFonts w:ascii="Times New Roman" w:hAnsi="Times New Roman" w:cs="Times New Roman"/>
          <w:sz w:val="28"/>
          <w:szCs w:val="28"/>
          <w:lang w:val="nb-NO"/>
        </w:rPr>
        <w:t>%)</w:t>
      </w:r>
      <w:r w:rsidR="002F4959" w:rsidRPr="009B4A89">
        <w:rPr>
          <w:rFonts w:ascii="Times New Roman" w:hAnsi="Times New Roman" w:cs="Times New Roman"/>
          <w:sz w:val="28"/>
          <w:szCs w:val="28"/>
          <w:lang w:val="nb-NO"/>
        </w:rPr>
        <w:t>.</w:t>
      </w:r>
    </w:p>
    <w:p w:rsidR="005D292F" w:rsidRPr="009B4A89" w:rsidRDefault="005D292F" w:rsidP="005D292F">
      <w:pPr>
        <w:widowControl w:val="0"/>
        <w:tabs>
          <w:tab w:val="left" w:pos="567"/>
          <w:tab w:val="left" w:pos="1134"/>
        </w:tabs>
        <w:spacing w:before="120" w:after="120" w:line="264" w:lineRule="auto"/>
        <w:jc w:val="both"/>
        <w:rPr>
          <w:rFonts w:ascii="Times New Roman" w:hAnsi="Times New Roman" w:cs="Times New Roman"/>
          <w:sz w:val="28"/>
          <w:szCs w:val="28"/>
          <w:lang w:val="nl-NL"/>
        </w:rPr>
      </w:pPr>
      <w:r w:rsidRPr="009B4A89">
        <w:rPr>
          <w:rFonts w:ascii="Times New Roman" w:hAnsi="Times New Roman" w:cs="Times New Roman"/>
          <w:sz w:val="28"/>
          <w:szCs w:val="28"/>
          <w:lang w:val="nb-NO"/>
        </w:rPr>
        <w:tab/>
        <w:t xml:space="preserve">- </w:t>
      </w:r>
      <w:r w:rsidRPr="009B4A89">
        <w:rPr>
          <w:rFonts w:ascii="Times New Roman" w:hAnsi="Times New Roman" w:cs="Times New Roman"/>
          <w:sz w:val="28"/>
          <w:szCs w:val="28"/>
          <w:lang w:val="nl-NL"/>
        </w:rPr>
        <w:t>Theo đánh giá của Bộ Tài chính, thuế suất cam kết</w:t>
      </w:r>
      <w:r w:rsidR="002F4959" w:rsidRPr="009B4A89">
        <w:rPr>
          <w:rFonts w:ascii="Times New Roman" w:hAnsi="Times New Roman" w:cs="Times New Roman"/>
          <w:sz w:val="28"/>
          <w:szCs w:val="28"/>
          <w:lang w:val="nl-NL"/>
        </w:rPr>
        <w:t xml:space="preserve"> trong VKFTA</w:t>
      </w:r>
      <w:r w:rsidRPr="009B4A89">
        <w:rPr>
          <w:rFonts w:ascii="Times New Roman" w:hAnsi="Times New Roman" w:cs="Times New Roman"/>
          <w:sz w:val="28"/>
          <w:szCs w:val="28"/>
          <w:lang w:val="nl-NL"/>
        </w:rPr>
        <w:t xml:space="preserve"> cho giai đoạn 2022 - 2027 không thay đổi </w:t>
      </w:r>
      <w:r w:rsidR="002F4959" w:rsidRPr="009B4A89">
        <w:rPr>
          <w:rFonts w:ascii="Times New Roman" w:hAnsi="Times New Roman" w:cs="Times New Roman"/>
          <w:sz w:val="28"/>
          <w:szCs w:val="28"/>
          <w:lang w:val="nl-NL"/>
        </w:rPr>
        <w:t>lớn, thuế suất trung bình toàn biểu giảm từ 3,8% xuống 3,78%</w:t>
      </w:r>
      <w:r w:rsidRPr="009B4A89">
        <w:rPr>
          <w:rFonts w:ascii="Times New Roman" w:hAnsi="Times New Roman" w:cs="Times New Roman"/>
          <w:sz w:val="28"/>
          <w:szCs w:val="28"/>
          <w:lang w:val="nl-NL"/>
        </w:rPr>
        <w:t xml:space="preserve">. Nếu giả định tỉ lệ tăng trưởng kim ngạch nhập khẩu của Việt Nam trong khuôn khổ Hiệp định </w:t>
      </w:r>
      <w:r w:rsidR="00196413" w:rsidRPr="009B4A89">
        <w:rPr>
          <w:rFonts w:ascii="Times New Roman" w:hAnsi="Times New Roman" w:cs="Times New Roman"/>
          <w:sz w:val="28"/>
          <w:szCs w:val="28"/>
          <w:lang w:val="nl-NL"/>
        </w:rPr>
        <w:t>V</w:t>
      </w:r>
      <w:r w:rsidRPr="009B4A89">
        <w:rPr>
          <w:rFonts w:ascii="Times New Roman" w:hAnsi="Times New Roman" w:cs="Times New Roman"/>
          <w:sz w:val="28"/>
          <w:szCs w:val="28"/>
          <w:lang w:val="nl-NL"/>
        </w:rPr>
        <w:t>KFTA là tốc độ tăng trưởng kim ngạch nhập khẩu từ Hàn Quốc bình quân giai đoạn 2018-2021 (tương đương với tăng 6%/năm); T</w:t>
      </w:r>
      <w:r w:rsidR="00CB4E4A">
        <w:rPr>
          <w:rFonts w:ascii="Times New Roman" w:hAnsi="Times New Roman" w:cs="Times New Roman"/>
          <w:sz w:val="28"/>
          <w:szCs w:val="28"/>
          <w:lang w:val="nl-NL"/>
        </w:rPr>
        <w:t>ỷ</w:t>
      </w:r>
      <w:r w:rsidRPr="009B4A89">
        <w:rPr>
          <w:rFonts w:ascii="Times New Roman" w:hAnsi="Times New Roman" w:cs="Times New Roman"/>
          <w:sz w:val="28"/>
          <w:szCs w:val="28"/>
          <w:lang w:val="nl-NL"/>
        </w:rPr>
        <w:t xml:space="preserve"> lệ sử dụng Giấy chứng nhận xuất xứ (C/O) là 3,</w:t>
      </w:r>
      <w:r w:rsidR="00196413" w:rsidRPr="009B4A89">
        <w:rPr>
          <w:rFonts w:ascii="Times New Roman" w:hAnsi="Times New Roman" w:cs="Times New Roman"/>
          <w:sz w:val="28"/>
          <w:szCs w:val="28"/>
          <w:lang w:val="nl-NL"/>
        </w:rPr>
        <w:t>62</w:t>
      </w:r>
      <w:r w:rsidRPr="009B4A89">
        <w:rPr>
          <w:rFonts w:ascii="Times New Roman" w:hAnsi="Times New Roman" w:cs="Times New Roman"/>
          <w:sz w:val="28"/>
          <w:szCs w:val="28"/>
          <w:lang w:val="nl-NL"/>
        </w:rPr>
        <w:t>% theo tỷ lệ trung bình thực tế đạt được cho giai đoạn 2018-2021 thì tổng thu từ thuế nhập khẩu của Việt Nam của những nhóm hàng chịu tác động điều chỉnh sẽ giảm</w:t>
      </w:r>
      <w:r w:rsidR="009B4A89" w:rsidRPr="009B4A89">
        <w:rPr>
          <w:rFonts w:ascii="Times New Roman" w:hAnsi="Times New Roman" w:cs="Times New Roman"/>
          <w:sz w:val="28"/>
          <w:szCs w:val="28"/>
          <w:lang w:val="nl-NL"/>
        </w:rPr>
        <w:t>/tăng</w:t>
      </w:r>
      <w:r w:rsidRPr="009B4A89">
        <w:rPr>
          <w:rFonts w:ascii="Times New Roman" w:hAnsi="Times New Roman" w:cs="Times New Roman"/>
          <w:sz w:val="28"/>
          <w:szCs w:val="28"/>
          <w:lang w:val="nl-NL"/>
        </w:rPr>
        <w:t xml:space="preserve"> không đáng kể</w:t>
      </w:r>
      <w:r w:rsidR="00196413" w:rsidRPr="009B4A89">
        <w:rPr>
          <w:rFonts w:ascii="Times New Roman" w:hAnsi="Times New Roman" w:cs="Times New Roman"/>
          <w:sz w:val="28"/>
          <w:szCs w:val="28"/>
          <w:lang w:val="nl-NL"/>
        </w:rPr>
        <w:t xml:space="preserve"> khoảng</w:t>
      </w:r>
      <w:r w:rsidR="009B4A89" w:rsidRPr="009B4A89">
        <w:rPr>
          <w:rFonts w:ascii="Times New Roman" w:hAnsi="Times New Roman" w:cs="Times New Roman"/>
          <w:sz w:val="28"/>
          <w:szCs w:val="28"/>
          <w:lang w:val="nl-NL"/>
        </w:rPr>
        <w:t>.</w:t>
      </w:r>
    </w:p>
    <w:p w:rsidR="00CF7619" w:rsidRPr="00B441E9" w:rsidRDefault="00B940CA" w:rsidP="00D04F91">
      <w:pPr>
        <w:ind w:firstLine="720"/>
        <w:jc w:val="both"/>
        <w:rPr>
          <w:rFonts w:ascii="Times New Roman" w:hAnsi="Times New Roman" w:cs="Times New Roman"/>
          <w:sz w:val="28"/>
          <w:szCs w:val="28"/>
          <w:lang w:val="nl-NL"/>
        </w:rPr>
      </w:pPr>
      <w:r w:rsidRPr="009B4A89">
        <w:rPr>
          <w:rFonts w:ascii="Times New Roman" w:hAnsi="Times New Roman" w:cs="Times New Roman"/>
          <w:spacing w:val="4"/>
          <w:sz w:val="28"/>
          <w:szCs w:val="28"/>
          <w:lang w:val="nl-NL"/>
        </w:rPr>
        <w:t>Tác động tăng/giảm thu ngân sách cho từng giai đoạn cắt giảm thuế quan đã được đánh giá vào thời điểm đàm phán lộ trình giảm thuế khi ký kết các FTA, đồng thời cũng được đánh giá tổng thể trong dự toán ngân sách hàng nă</w:t>
      </w:r>
      <w:r w:rsidR="00104737" w:rsidRPr="009B4A89">
        <w:rPr>
          <w:rFonts w:ascii="Times New Roman" w:hAnsi="Times New Roman" w:cs="Times New Roman"/>
          <w:spacing w:val="4"/>
          <w:sz w:val="28"/>
          <w:szCs w:val="28"/>
          <w:lang w:val="nl-NL"/>
        </w:rPr>
        <w:t>m</w:t>
      </w:r>
      <w:r w:rsidR="00545EA7" w:rsidRPr="009B4A89">
        <w:rPr>
          <w:rFonts w:ascii="Times New Roman" w:hAnsi="Times New Roman" w:cs="Times New Roman"/>
          <w:spacing w:val="4"/>
          <w:sz w:val="28"/>
          <w:szCs w:val="28"/>
          <w:lang w:val="nl-NL"/>
        </w:rPr>
        <w:t>.</w:t>
      </w:r>
      <w:r w:rsidR="008E41EA" w:rsidRPr="009B4A89">
        <w:rPr>
          <w:rFonts w:ascii="Times New Roman" w:hAnsi="Times New Roman" w:cs="Times New Roman"/>
          <w:spacing w:val="4"/>
          <w:sz w:val="28"/>
          <w:szCs w:val="28"/>
          <w:lang w:val="nl-NL"/>
        </w:rPr>
        <w:t>/.</w:t>
      </w:r>
    </w:p>
    <w:p w:rsidR="001375D1" w:rsidRPr="00B441E9" w:rsidRDefault="001375D1" w:rsidP="00D616DB">
      <w:pPr>
        <w:jc w:val="both"/>
        <w:rPr>
          <w:rFonts w:ascii="Times New Roman" w:hAnsi="Times New Roman" w:cs="Times New Roman"/>
          <w:sz w:val="28"/>
          <w:szCs w:val="28"/>
          <w:lang w:val="nl-NL"/>
        </w:rPr>
      </w:pPr>
    </w:p>
    <w:sectPr w:rsidR="001375D1" w:rsidRPr="00B441E9" w:rsidSect="007537F4">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40" w:rsidRDefault="00D66B40" w:rsidP="007537F4">
      <w:pPr>
        <w:spacing w:after="0" w:line="240" w:lineRule="auto"/>
      </w:pPr>
      <w:r>
        <w:separator/>
      </w:r>
    </w:p>
  </w:endnote>
  <w:endnote w:type="continuationSeparator" w:id="0">
    <w:p w:rsidR="00D66B40" w:rsidRDefault="00D66B40" w:rsidP="00753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8894"/>
      <w:docPartObj>
        <w:docPartGallery w:val="Page Numbers (Bottom of Page)"/>
        <w:docPartUnique/>
      </w:docPartObj>
    </w:sdtPr>
    <w:sdtContent>
      <w:p w:rsidR="00FA680F" w:rsidRDefault="00617536">
        <w:pPr>
          <w:pStyle w:val="Footer"/>
          <w:jc w:val="right"/>
        </w:pPr>
        <w:r w:rsidRPr="00E91E2A">
          <w:rPr>
            <w:sz w:val="20"/>
            <w:szCs w:val="20"/>
          </w:rPr>
          <w:fldChar w:fldCharType="begin"/>
        </w:r>
        <w:r w:rsidR="00FA680F" w:rsidRPr="00E91E2A">
          <w:rPr>
            <w:sz w:val="20"/>
            <w:szCs w:val="20"/>
          </w:rPr>
          <w:instrText xml:space="preserve"> PAGE   \* MERGEFORMAT </w:instrText>
        </w:r>
        <w:r w:rsidRPr="00E91E2A">
          <w:rPr>
            <w:sz w:val="20"/>
            <w:szCs w:val="20"/>
          </w:rPr>
          <w:fldChar w:fldCharType="separate"/>
        </w:r>
        <w:r w:rsidR="000515DB">
          <w:rPr>
            <w:noProof/>
            <w:sz w:val="20"/>
            <w:szCs w:val="20"/>
          </w:rPr>
          <w:t>3</w:t>
        </w:r>
        <w:r w:rsidRPr="00E91E2A">
          <w:rPr>
            <w:sz w:val="20"/>
            <w:szCs w:val="20"/>
          </w:rPr>
          <w:fldChar w:fldCharType="end"/>
        </w:r>
      </w:p>
    </w:sdtContent>
  </w:sdt>
  <w:p w:rsidR="00FA680F" w:rsidRDefault="00FA68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8849"/>
      <w:docPartObj>
        <w:docPartGallery w:val="Page Numbers (Bottom of Page)"/>
        <w:docPartUnique/>
      </w:docPartObj>
    </w:sdtPr>
    <w:sdtContent>
      <w:p w:rsidR="004C253B" w:rsidRDefault="00617536">
        <w:pPr>
          <w:pStyle w:val="Footer"/>
          <w:jc w:val="right"/>
        </w:pPr>
        <w:r>
          <w:fldChar w:fldCharType="begin"/>
        </w:r>
        <w:r w:rsidR="00133632">
          <w:instrText xml:space="preserve"> PAGE   \* MERGEFORMAT </w:instrText>
        </w:r>
        <w:r>
          <w:fldChar w:fldCharType="separate"/>
        </w:r>
        <w:r w:rsidR="000515DB">
          <w:rPr>
            <w:noProof/>
          </w:rPr>
          <w:t>1</w:t>
        </w:r>
        <w:r>
          <w:rPr>
            <w:noProof/>
          </w:rPr>
          <w:fldChar w:fldCharType="end"/>
        </w:r>
      </w:p>
    </w:sdtContent>
  </w:sdt>
  <w:p w:rsidR="004C253B" w:rsidRDefault="004C2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40" w:rsidRDefault="00D66B40" w:rsidP="007537F4">
      <w:pPr>
        <w:spacing w:after="0" w:line="240" w:lineRule="auto"/>
      </w:pPr>
      <w:r>
        <w:separator/>
      </w:r>
    </w:p>
  </w:footnote>
  <w:footnote w:type="continuationSeparator" w:id="0">
    <w:p w:rsidR="00D66B40" w:rsidRDefault="00D66B40" w:rsidP="00753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F7B"/>
    <w:multiLevelType w:val="hybridMultilevel"/>
    <w:tmpl w:val="E81C2BEA"/>
    <w:lvl w:ilvl="0" w:tplc="591E5D20">
      <w:start w:val="1"/>
      <w:numFmt w:val="bullet"/>
      <w:suff w:val="space"/>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B291B3A"/>
    <w:multiLevelType w:val="hybridMultilevel"/>
    <w:tmpl w:val="C10C65BE"/>
    <w:lvl w:ilvl="0" w:tplc="B1D602C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36E95216"/>
    <w:multiLevelType w:val="hybridMultilevel"/>
    <w:tmpl w:val="7982F8A0"/>
    <w:lvl w:ilvl="0" w:tplc="A6B4D010">
      <w:start w:val="1"/>
      <w:numFmt w:val="bullet"/>
      <w:suff w:val="space"/>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0D93"/>
    <w:rsid w:val="00012C10"/>
    <w:rsid w:val="000159BF"/>
    <w:rsid w:val="00016BE5"/>
    <w:rsid w:val="00030100"/>
    <w:rsid w:val="0003061B"/>
    <w:rsid w:val="00033EA0"/>
    <w:rsid w:val="00034E91"/>
    <w:rsid w:val="000362C9"/>
    <w:rsid w:val="00036756"/>
    <w:rsid w:val="0004074F"/>
    <w:rsid w:val="00042058"/>
    <w:rsid w:val="0004501B"/>
    <w:rsid w:val="00047026"/>
    <w:rsid w:val="000515DB"/>
    <w:rsid w:val="00051629"/>
    <w:rsid w:val="000550D0"/>
    <w:rsid w:val="00055B24"/>
    <w:rsid w:val="00055D89"/>
    <w:rsid w:val="00055F29"/>
    <w:rsid w:val="00060239"/>
    <w:rsid w:val="00062724"/>
    <w:rsid w:val="00070D4C"/>
    <w:rsid w:val="00070DA4"/>
    <w:rsid w:val="000812F8"/>
    <w:rsid w:val="00081E10"/>
    <w:rsid w:val="000850EE"/>
    <w:rsid w:val="00093ADC"/>
    <w:rsid w:val="000A1FA9"/>
    <w:rsid w:val="000A360E"/>
    <w:rsid w:val="000A5115"/>
    <w:rsid w:val="000B0AF6"/>
    <w:rsid w:val="000C765E"/>
    <w:rsid w:val="000D3321"/>
    <w:rsid w:val="000D340A"/>
    <w:rsid w:val="000E0EE7"/>
    <w:rsid w:val="000E18AA"/>
    <w:rsid w:val="000E1B24"/>
    <w:rsid w:val="000E4AF0"/>
    <w:rsid w:val="000F2395"/>
    <w:rsid w:val="000F3736"/>
    <w:rsid w:val="000F4868"/>
    <w:rsid w:val="000F51EA"/>
    <w:rsid w:val="001011FF"/>
    <w:rsid w:val="00104737"/>
    <w:rsid w:val="00106F5E"/>
    <w:rsid w:val="00113E2F"/>
    <w:rsid w:val="00133632"/>
    <w:rsid w:val="001338C0"/>
    <w:rsid w:val="001375D1"/>
    <w:rsid w:val="00142A9E"/>
    <w:rsid w:val="001546C4"/>
    <w:rsid w:val="001549A6"/>
    <w:rsid w:val="00154B3A"/>
    <w:rsid w:val="0015719A"/>
    <w:rsid w:val="00163093"/>
    <w:rsid w:val="00164EC4"/>
    <w:rsid w:val="001667B9"/>
    <w:rsid w:val="001754DB"/>
    <w:rsid w:val="00180912"/>
    <w:rsid w:val="00182523"/>
    <w:rsid w:val="001900F0"/>
    <w:rsid w:val="00191388"/>
    <w:rsid w:val="00191C31"/>
    <w:rsid w:val="00192DFC"/>
    <w:rsid w:val="00192F1D"/>
    <w:rsid w:val="001930B0"/>
    <w:rsid w:val="00196413"/>
    <w:rsid w:val="001A7B32"/>
    <w:rsid w:val="001B19A3"/>
    <w:rsid w:val="001C58DC"/>
    <w:rsid w:val="001D7DA9"/>
    <w:rsid w:val="001E1AA3"/>
    <w:rsid w:val="001F4177"/>
    <w:rsid w:val="001F54C6"/>
    <w:rsid w:val="00203A8D"/>
    <w:rsid w:val="00205A4D"/>
    <w:rsid w:val="00241053"/>
    <w:rsid w:val="00252211"/>
    <w:rsid w:val="0027025D"/>
    <w:rsid w:val="00270FE6"/>
    <w:rsid w:val="0028070E"/>
    <w:rsid w:val="00281999"/>
    <w:rsid w:val="002832CD"/>
    <w:rsid w:val="0029447A"/>
    <w:rsid w:val="00294D4A"/>
    <w:rsid w:val="0029789C"/>
    <w:rsid w:val="002A451F"/>
    <w:rsid w:val="002A4C24"/>
    <w:rsid w:val="002B324C"/>
    <w:rsid w:val="002B511A"/>
    <w:rsid w:val="002B6DA9"/>
    <w:rsid w:val="002C09E0"/>
    <w:rsid w:val="002C72D4"/>
    <w:rsid w:val="002C758C"/>
    <w:rsid w:val="002E33D6"/>
    <w:rsid w:val="002E463E"/>
    <w:rsid w:val="002F29FF"/>
    <w:rsid w:val="002F3233"/>
    <w:rsid w:val="002F424F"/>
    <w:rsid w:val="002F4959"/>
    <w:rsid w:val="002F5C9A"/>
    <w:rsid w:val="002F6D8C"/>
    <w:rsid w:val="00302075"/>
    <w:rsid w:val="003020D8"/>
    <w:rsid w:val="003044A3"/>
    <w:rsid w:val="00307E84"/>
    <w:rsid w:val="0032005F"/>
    <w:rsid w:val="0032621E"/>
    <w:rsid w:val="00340F87"/>
    <w:rsid w:val="00342868"/>
    <w:rsid w:val="003441A8"/>
    <w:rsid w:val="00345D5D"/>
    <w:rsid w:val="00347BAE"/>
    <w:rsid w:val="00354E5F"/>
    <w:rsid w:val="00366748"/>
    <w:rsid w:val="00374C10"/>
    <w:rsid w:val="0038127F"/>
    <w:rsid w:val="003A2AFD"/>
    <w:rsid w:val="003A3E7F"/>
    <w:rsid w:val="003A603E"/>
    <w:rsid w:val="003B2FA6"/>
    <w:rsid w:val="003B48DA"/>
    <w:rsid w:val="003B7B55"/>
    <w:rsid w:val="003C193F"/>
    <w:rsid w:val="003E17D1"/>
    <w:rsid w:val="003E2A2B"/>
    <w:rsid w:val="003F03BB"/>
    <w:rsid w:val="003F70A0"/>
    <w:rsid w:val="00407D4F"/>
    <w:rsid w:val="00411A6B"/>
    <w:rsid w:val="00413B6F"/>
    <w:rsid w:val="00413BC7"/>
    <w:rsid w:val="0041760B"/>
    <w:rsid w:val="0042450C"/>
    <w:rsid w:val="00426FD3"/>
    <w:rsid w:val="0042702A"/>
    <w:rsid w:val="0042793E"/>
    <w:rsid w:val="00427F6F"/>
    <w:rsid w:val="00432061"/>
    <w:rsid w:val="00432857"/>
    <w:rsid w:val="00434255"/>
    <w:rsid w:val="004418AE"/>
    <w:rsid w:val="00443564"/>
    <w:rsid w:val="00446225"/>
    <w:rsid w:val="00452624"/>
    <w:rsid w:val="004568BD"/>
    <w:rsid w:val="00473101"/>
    <w:rsid w:val="0047512E"/>
    <w:rsid w:val="00476DE5"/>
    <w:rsid w:val="00486CA8"/>
    <w:rsid w:val="0048701B"/>
    <w:rsid w:val="00492E42"/>
    <w:rsid w:val="00494758"/>
    <w:rsid w:val="00495AE0"/>
    <w:rsid w:val="004A206A"/>
    <w:rsid w:val="004C0297"/>
    <w:rsid w:val="004C253B"/>
    <w:rsid w:val="004D10B9"/>
    <w:rsid w:val="004D143C"/>
    <w:rsid w:val="004D3C44"/>
    <w:rsid w:val="004E1021"/>
    <w:rsid w:val="004E67E8"/>
    <w:rsid w:val="004F04AC"/>
    <w:rsid w:val="004F3CF1"/>
    <w:rsid w:val="004F6BED"/>
    <w:rsid w:val="00501977"/>
    <w:rsid w:val="00504B2E"/>
    <w:rsid w:val="0050668A"/>
    <w:rsid w:val="005118F3"/>
    <w:rsid w:val="005174EE"/>
    <w:rsid w:val="00521DDA"/>
    <w:rsid w:val="00522F05"/>
    <w:rsid w:val="005347E4"/>
    <w:rsid w:val="005438E0"/>
    <w:rsid w:val="00545EA7"/>
    <w:rsid w:val="00546B31"/>
    <w:rsid w:val="00550453"/>
    <w:rsid w:val="005578F5"/>
    <w:rsid w:val="00565C1F"/>
    <w:rsid w:val="00572695"/>
    <w:rsid w:val="00575663"/>
    <w:rsid w:val="00576F2B"/>
    <w:rsid w:val="0058386C"/>
    <w:rsid w:val="0058452A"/>
    <w:rsid w:val="00587A69"/>
    <w:rsid w:val="005A0279"/>
    <w:rsid w:val="005A46C8"/>
    <w:rsid w:val="005A52DF"/>
    <w:rsid w:val="005A7305"/>
    <w:rsid w:val="005B614E"/>
    <w:rsid w:val="005C0C13"/>
    <w:rsid w:val="005C5B13"/>
    <w:rsid w:val="005C6C89"/>
    <w:rsid w:val="005D037C"/>
    <w:rsid w:val="005D292F"/>
    <w:rsid w:val="005D35E0"/>
    <w:rsid w:val="005D3926"/>
    <w:rsid w:val="005D476A"/>
    <w:rsid w:val="005D7C6D"/>
    <w:rsid w:val="005E0363"/>
    <w:rsid w:val="005E08AA"/>
    <w:rsid w:val="005E1582"/>
    <w:rsid w:val="005E41B0"/>
    <w:rsid w:val="005F09A3"/>
    <w:rsid w:val="005F197C"/>
    <w:rsid w:val="005F1CBF"/>
    <w:rsid w:val="00600FCC"/>
    <w:rsid w:val="0060261A"/>
    <w:rsid w:val="006026ED"/>
    <w:rsid w:val="006051FE"/>
    <w:rsid w:val="00613781"/>
    <w:rsid w:val="0061381A"/>
    <w:rsid w:val="00615FF8"/>
    <w:rsid w:val="00617536"/>
    <w:rsid w:val="00630911"/>
    <w:rsid w:val="00630D93"/>
    <w:rsid w:val="00634EFB"/>
    <w:rsid w:val="0063531C"/>
    <w:rsid w:val="006379BB"/>
    <w:rsid w:val="00637A18"/>
    <w:rsid w:val="00637C45"/>
    <w:rsid w:val="006436AB"/>
    <w:rsid w:val="00644BAC"/>
    <w:rsid w:val="00666613"/>
    <w:rsid w:val="0068047F"/>
    <w:rsid w:val="00685155"/>
    <w:rsid w:val="00687E6B"/>
    <w:rsid w:val="00691333"/>
    <w:rsid w:val="006A21CC"/>
    <w:rsid w:val="006B04FC"/>
    <w:rsid w:val="006B5ABE"/>
    <w:rsid w:val="006B6900"/>
    <w:rsid w:val="006C04B0"/>
    <w:rsid w:val="006C154C"/>
    <w:rsid w:val="006C3E24"/>
    <w:rsid w:val="006C422B"/>
    <w:rsid w:val="006C60DE"/>
    <w:rsid w:val="006C757B"/>
    <w:rsid w:val="006C7847"/>
    <w:rsid w:val="006D1667"/>
    <w:rsid w:val="006D2282"/>
    <w:rsid w:val="006D3A52"/>
    <w:rsid w:val="006E0164"/>
    <w:rsid w:val="006E42BA"/>
    <w:rsid w:val="006E5032"/>
    <w:rsid w:val="006E69DA"/>
    <w:rsid w:val="006E6E5D"/>
    <w:rsid w:val="006E76C1"/>
    <w:rsid w:val="006F7A4D"/>
    <w:rsid w:val="00700338"/>
    <w:rsid w:val="007240D1"/>
    <w:rsid w:val="00737121"/>
    <w:rsid w:val="0074330C"/>
    <w:rsid w:val="00746B73"/>
    <w:rsid w:val="007537F4"/>
    <w:rsid w:val="0075414B"/>
    <w:rsid w:val="0075472C"/>
    <w:rsid w:val="007608B4"/>
    <w:rsid w:val="007646BA"/>
    <w:rsid w:val="007676B0"/>
    <w:rsid w:val="0077665F"/>
    <w:rsid w:val="0077687D"/>
    <w:rsid w:val="007869B3"/>
    <w:rsid w:val="00786FBC"/>
    <w:rsid w:val="00792AFD"/>
    <w:rsid w:val="007A514B"/>
    <w:rsid w:val="007C0866"/>
    <w:rsid w:val="007C7F43"/>
    <w:rsid w:val="007D03C7"/>
    <w:rsid w:val="007D066E"/>
    <w:rsid w:val="007D12B1"/>
    <w:rsid w:val="007D1B12"/>
    <w:rsid w:val="007D6E2D"/>
    <w:rsid w:val="007E22E4"/>
    <w:rsid w:val="007E6963"/>
    <w:rsid w:val="007F6107"/>
    <w:rsid w:val="007F7562"/>
    <w:rsid w:val="00801E27"/>
    <w:rsid w:val="00802A73"/>
    <w:rsid w:val="00814068"/>
    <w:rsid w:val="00817D85"/>
    <w:rsid w:val="00821A9D"/>
    <w:rsid w:val="00823C63"/>
    <w:rsid w:val="00824844"/>
    <w:rsid w:val="00830E80"/>
    <w:rsid w:val="00835B5E"/>
    <w:rsid w:val="00836722"/>
    <w:rsid w:val="00836C69"/>
    <w:rsid w:val="008422E4"/>
    <w:rsid w:val="00842478"/>
    <w:rsid w:val="00847835"/>
    <w:rsid w:val="0085504E"/>
    <w:rsid w:val="00866CAC"/>
    <w:rsid w:val="00870888"/>
    <w:rsid w:val="008711E7"/>
    <w:rsid w:val="00881613"/>
    <w:rsid w:val="00881EBF"/>
    <w:rsid w:val="008A288E"/>
    <w:rsid w:val="008A56AC"/>
    <w:rsid w:val="008A5701"/>
    <w:rsid w:val="008B3059"/>
    <w:rsid w:val="008B6548"/>
    <w:rsid w:val="008B67A3"/>
    <w:rsid w:val="008D1EC7"/>
    <w:rsid w:val="008D3479"/>
    <w:rsid w:val="008D5595"/>
    <w:rsid w:val="008D5FCA"/>
    <w:rsid w:val="008E41EA"/>
    <w:rsid w:val="008E4B29"/>
    <w:rsid w:val="008F2095"/>
    <w:rsid w:val="00903807"/>
    <w:rsid w:val="009040DC"/>
    <w:rsid w:val="00904754"/>
    <w:rsid w:val="00906E9B"/>
    <w:rsid w:val="0090798E"/>
    <w:rsid w:val="0091713C"/>
    <w:rsid w:val="00917836"/>
    <w:rsid w:val="00923873"/>
    <w:rsid w:val="0092418D"/>
    <w:rsid w:val="0092529C"/>
    <w:rsid w:val="00925450"/>
    <w:rsid w:val="00934DC8"/>
    <w:rsid w:val="009402F7"/>
    <w:rsid w:val="009444E1"/>
    <w:rsid w:val="009461A4"/>
    <w:rsid w:val="00947D51"/>
    <w:rsid w:val="00951545"/>
    <w:rsid w:val="00952FD6"/>
    <w:rsid w:val="0095586A"/>
    <w:rsid w:val="00972F81"/>
    <w:rsid w:val="00974780"/>
    <w:rsid w:val="00983EC1"/>
    <w:rsid w:val="0098698F"/>
    <w:rsid w:val="009A04C7"/>
    <w:rsid w:val="009A297D"/>
    <w:rsid w:val="009A29B0"/>
    <w:rsid w:val="009A5444"/>
    <w:rsid w:val="009A6891"/>
    <w:rsid w:val="009B4A89"/>
    <w:rsid w:val="009B53A1"/>
    <w:rsid w:val="009C0BA8"/>
    <w:rsid w:val="009C389B"/>
    <w:rsid w:val="009C62B8"/>
    <w:rsid w:val="009D5011"/>
    <w:rsid w:val="009F010D"/>
    <w:rsid w:val="009F6B3F"/>
    <w:rsid w:val="00A006C7"/>
    <w:rsid w:val="00A007CE"/>
    <w:rsid w:val="00A02882"/>
    <w:rsid w:val="00A036DE"/>
    <w:rsid w:val="00A056D2"/>
    <w:rsid w:val="00A067A1"/>
    <w:rsid w:val="00A06CB7"/>
    <w:rsid w:val="00A07D78"/>
    <w:rsid w:val="00A13F53"/>
    <w:rsid w:val="00A1495F"/>
    <w:rsid w:val="00A2748B"/>
    <w:rsid w:val="00A32A88"/>
    <w:rsid w:val="00A33868"/>
    <w:rsid w:val="00A37F63"/>
    <w:rsid w:val="00A4163C"/>
    <w:rsid w:val="00A457FD"/>
    <w:rsid w:val="00A461C0"/>
    <w:rsid w:val="00A47C60"/>
    <w:rsid w:val="00A526C5"/>
    <w:rsid w:val="00A54BFD"/>
    <w:rsid w:val="00A56A39"/>
    <w:rsid w:val="00A648C3"/>
    <w:rsid w:val="00A67558"/>
    <w:rsid w:val="00A70200"/>
    <w:rsid w:val="00A84708"/>
    <w:rsid w:val="00A84A4F"/>
    <w:rsid w:val="00A87FDB"/>
    <w:rsid w:val="00A938C6"/>
    <w:rsid w:val="00A938E0"/>
    <w:rsid w:val="00A9691E"/>
    <w:rsid w:val="00AA5B29"/>
    <w:rsid w:val="00AB3FBC"/>
    <w:rsid w:val="00AB68DA"/>
    <w:rsid w:val="00AC3023"/>
    <w:rsid w:val="00AC7897"/>
    <w:rsid w:val="00AC7DA2"/>
    <w:rsid w:val="00AE0EA0"/>
    <w:rsid w:val="00AE4A9A"/>
    <w:rsid w:val="00AF220C"/>
    <w:rsid w:val="00AF36ED"/>
    <w:rsid w:val="00AF3F0C"/>
    <w:rsid w:val="00AF75DB"/>
    <w:rsid w:val="00AF772F"/>
    <w:rsid w:val="00B00143"/>
    <w:rsid w:val="00B002C4"/>
    <w:rsid w:val="00B177E2"/>
    <w:rsid w:val="00B20476"/>
    <w:rsid w:val="00B2106C"/>
    <w:rsid w:val="00B27EF7"/>
    <w:rsid w:val="00B33398"/>
    <w:rsid w:val="00B3358D"/>
    <w:rsid w:val="00B379AF"/>
    <w:rsid w:val="00B40EC5"/>
    <w:rsid w:val="00B441E9"/>
    <w:rsid w:val="00B54682"/>
    <w:rsid w:val="00B641EC"/>
    <w:rsid w:val="00B763A8"/>
    <w:rsid w:val="00B76B3D"/>
    <w:rsid w:val="00B83B25"/>
    <w:rsid w:val="00B903F9"/>
    <w:rsid w:val="00B91551"/>
    <w:rsid w:val="00B940CA"/>
    <w:rsid w:val="00B96306"/>
    <w:rsid w:val="00B97863"/>
    <w:rsid w:val="00BA044C"/>
    <w:rsid w:val="00BA7B6A"/>
    <w:rsid w:val="00BA7DFB"/>
    <w:rsid w:val="00BB5C06"/>
    <w:rsid w:val="00BB733F"/>
    <w:rsid w:val="00BC12A4"/>
    <w:rsid w:val="00BC3540"/>
    <w:rsid w:val="00BC7BF0"/>
    <w:rsid w:val="00BD324F"/>
    <w:rsid w:val="00BD3A4A"/>
    <w:rsid w:val="00BE1FFA"/>
    <w:rsid w:val="00BE6CA4"/>
    <w:rsid w:val="00BE7370"/>
    <w:rsid w:val="00BF3941"/>
    <w:rsid w:val="00BF514D"/>
    <w:rsid w:val="00BF76FF"/>
    <w:rsid w:val="00C00A02"/>
    <w:rsid w:val="00C03BF1"/>
    <w:rsid w:val="00C14AFA"/>
    <w:rsid w:val="00C243C9"/>
    <w:rsid w:val="00C24905"/>
    <w:rsid w:val="00C257DF"/>
    <w:rsid w:val="00C27B2A"/>
    <w:rsid w:val="00C3712A"/>
    <w:rsid w:val="00C37F0B"/>
    <w:rsid w:val="00C40B96"/>
    <w:rsid w:val="00C4477B"/>
    <w:rsid w:val="00C4495C"/>
    <w:rsid w:val="00C451D3"/>
    <w:rsid w:val="00C5000A"/>
    <w:rsid w:val="00C50576"/>
    <w:rsid w:val="00C5317C"/>
    <w:rsid w:val="00C537E7"/>
    <w:rsid w:val="00C53A2B"/>
    <w:rsid w:val="00C5510F"/>
    <w:rsid w:val="00C572ED"/>
    <w:rsid w:val="00C57FA5"/>
    <w:rsid w:val="00C61175"/>
    <w:rsid w:val="00C63C36"/>
    <w:rsid w:val="00C723FE"/>
    <w:rsid w:val="00C72DB3"/>
    <w:rsid w:val="00C76847"/>
    <w:rsid w:val="00C807BC"/>
    <w:rsid w:val="00C927E1"/>
    <w:rsid w:val="00C950E2"/>
    <w:rsid w:val="00CA081B"/>
    <w:rsid w:val="00CA2723"/>
    <w:rsid w:val="00CA4AA8"/>
    <w:rsid w:val="00CB4E4A"/>
    <w:rsid w:val="00CB5B7F"/>
    <w:rsid w:val="00CB6C91"/>
    <w:rsid w:val="00CC6833"/>
    <w:rsid w:val="00CC6DF5"/>
    <w:rsid w:val="00CE062B"/>
    <w:rsid w:val="00CE45FF"/>
    <w:rsid w:val="00CF5F6B"/>
    <w:rsid w:val="00CF75AF"/>
    <w:rsid w:val="00CF7619"/>
    <w:rsid w:val="00D01559"/>
    <w:rsid w:val="00D02443"/>
    <w:rsid w:val="00D04F91"/>
    <w:rsid w:val="00D12ECB"/>
    <w:rsid w:val="00D20C70"/>
    <w:rsid w:val="00D25EF6"/>
    <w:rsid w:val="00D35EDC"/>
    <w:rsid w:val="00D43EF9"/>
    <w:rsid w:val="00D46C6F"/>
    <w:rsid w:val="00D517F5"/>
    <w:rsid w:val="00D54383"/>
    <w:rsid w:val="00D55AFF"/>
    <w:rsid w:val="00D57909"/>
    <w:rsid w:val="00D616DB"/>
    <w:rsid w:val="00D622C0"/>
    <w:rsid w:val="00D645A6"/>
    <w:rsid w:val="00D66B40"/>
    <w:rsid w:val="00D75C22"/>
    <w:rsid w:val="00D84989"/>
    <w:rsid w:val="00D84C62"/>
    <w:rsid w:val="00DA766A"/>
    <w:rsid w:val="00DA7A67"/>
    <w:rsid w:val="00DC2CD0"/>
    <w:rsid w:val="00DC3C99"/>
    <w:rsid w:val="00DC3CC4"/>
    <w:rsid w:val="00DD0C6E"/>
    <w:rsid w:val="00DD77E1"/>
    <w:rsid w:val="00DD7EA6"/>
    <w:rsid w:val="00DE41E7"/>
    <w:rsid w:val="00DE5BC3"/>
    <w:rsid w:val="00DE6129"/>
    <w:rsid w:val="00DF1BE1"/>
    <w:rsid w:val="00DF2F6C"/>
    <w:rsid w:val="00E01807"/>
    <w:rsid w:val="00E03E06"/>
    <w:rsid w:val="00E07008"/>
    <w:rsid w:val="00E07DB3"/>
    <w:rsid w:val="00E177E1"/>
    <w:rsid w:val="00E205DC"/>
    <w:rsid w:val="00E23C2D"/>
    <w:rsid w:val="00E26A5E"/>
    <w:rsid w:val="00E35ABB"/>
    <w:rsid w:val="00E3667A"/>
    <w:rsid w:val="00E521C7"/>
    <w:rsid w:val="00E52CCD"/>
    <w:rsid w:val="00E633AD"/>
    <w:rsid w:val="00E63779"/>
    <w:rsid w:val="00E71BBF"/>
    <w:rsid w:val="00E84028"/>
    <w:rsid w:val="00E8447E"/>
    <w:rsid w:val="00E86491"/>
    <w:rsid w:val="00E91E2A"/>
    <w:rsid w:val="00E924A7"/>
    <w:rsid w:val="00E96637"/>
    <w:rsid w:val="00E96CC6"/>
    <w:rsid w:val="00EA4D62"/>
    <w:rsid w:val="00EA6E43"/>
    <w:rsid w:val="00EB2BE5"/>
    <w:rsid w:val="00EB4A86"/>
    <w:rsid w:val="00EB7D21"/>
    <w:rsid w:val="00EC17CA"/>
    <w:rsid w:val="00ED0915"/>
    <w:rsid w:val="00ED1B85"/>
    <w:rsid w:val="00ED48B2"/>
    <w:rsid w:val="00ED5015"/>
    <w:rsid w:val="00EE746C"/>
    <w:rsid w:val="00F0672D"/>
    <w:rsid w:val="00F11619"/>
    <w:rsid w:val="00F13A6B"/>
    <w:rsid w:val="00F14643"/>
    <w:rsid w:val="00F333F3"/>
    <w:rsid w:val="00F44606"/>
    <w:rsid w:val="00F513E9"/>
    <w:rsid w:val="00F57B6C"/>
    <w:rsid w:val="00F6301F"/>
    <w:rsid w:val="00F64909"/>
    <w:rsid w:val="00F64D53"/>
    <w:rsid w:val="00F73487"/>
    <w:rsid w:val="00F75432"/>
    <w:rsid w:val="00F757AA"/>
    <w:rsid w:val="00F75F21"/>
    <w:rsid w:val="00F778F6"/>
    <w:rsid w:val="00F9078D"/>
    <w:rsid w:val="00F95FB6"/>
    <w:rsid w:val="00F97255"/>
    <w:rsid w:val="00FA0BBA"/>
    <w:rsid w:val="00FA680F"/>
    <w:rsid w:val="00FB0795"/>
    <w:rsid w:val="00FB0A32"/>
    <w:rsid w:val="00FB47DE"/>
    <w:rsid w:val="00FC2BC8"/>
    <w:rsid w:val="00FC409B"/>
    <w:rsid w:val="00FC6EC9"/>
    <w:rsid w:val="00FD24A9"/>
    <w:rsid w:val="00FD5A59"/>
    <w:rsid w:val="00FE761C"/>
    <w:rsid w:val="00FF04F2"/>
    <w:rsid w:val="00FF0613"/>
    <w:rsid w:val="00FF4E21"/>
    <w:rsid w:val="00FF7C4F"/>
    <w:rsid w:val="00FF7C8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DC"/>
    <w:rPr>
      <w:rFonts w:ascii="Tahoma" w:hAnsi="Tahoma" w:cs="Tahoma"/>
      <w:sz w:val="16"/>
      <w:szCs w:val="16"/>
    </w:rPr>
  </w:style>
  <w:style w:type="paragraph" w:styleId="Header">
    <w:name w:val="header"/>
    <w:basedOn w:val="Normal"/>
    <w:link w:val="HeaderChar"/>
    <w:uiPriority w:val="99"/>
    <w:semiHidden/>
    <w:unhideWhenUsed/>
    <w:rsid w:val="007537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37F4"/>
  </w:style>
  <w:style w:type="paragraph" w:styleId="Footer">
    <w:name w:val="footer"/>
    <w:basedOn w:val="Normal"/>
    <w:link w:val="FooterChar"/>
    <w:uiPriority w:val="99"/>
    <w:unhideWhenUsed/>
    <w:rsid w:val="00753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7F4"/>
  </w:style>
  <w:style w:type="character" w:customStyle="1" w:styleId="normal-h">
    <w:name w:val="normal-h"/>
    <w:basedOn w:val="DefaultParagraphFont"/>
    <w:rsid w:val="00637A18"/>
  </w:style>
  <w:style w:type="paragraph" w:styleId="ListParagraph">
    <w:name w:val="List Paragraph"/>
    <w:basedOn w:val="Normal"/>
    <w:uiPriority w:val="34"/>
    <w:qFormat/>
    <w:rsid w:val="00637A18"/>
    <w:pPr>
      <w:ind w:left="720"/>
      <w:contextualSpacing/>
    </w:pPr>
  </w:style>
  <w:style w:type="paragraph" w:styleId="NormalWeb">
    <w:name w:val="Normal (Web)"/>
    <w:basedOn w:val="Normal"/>
    <w:uiPriority w:val="99"/>
    <w:unhideWhenUsed/>
    <w:rsid w:val="00E844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7A514B"/>
    <w:pPr>
      <w:spacing w:after="12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7A514B"/>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26493765">
      <w:bodyDiv w:val="1"/>
      <w:marLeft w:val="0"/>
      <w:marRight w:val="0"/>
      <w:marTop w:val="0"/>
      <w:marBottom w:val="0"/>
      <w:divBdr>
        <w:top w:val="none" w:sz="0" w:space="0" w:color="auto"/>
        <w:left w:val="none" w:sz="0" w:space="0" w:color="auto"/>
        <w:bottom w:val="none" w:sz="0" w:space="0" w:color="auto"/>
        <w:right w:val="none" w:sz="0" w:space="0" w:color="auto"/>
      </w:divBdr>
    </w:div>
    <w:div w:id="210000611">
      <w:bodyDiv w:val="1"/>
      <w:marLeft w:val="0"/>
      <w:marRight w:val="0"/>
      <w:marTop w:val="0"/>
      <w:marBottom w:val="0"/>
      <w:divBdr>
        <w:top w:val="none" w:sz="0" w:space="0" w:color="auto"/>
        <w:left w:val="none" w:sz="0" w:space="0" w:color="auto"/>
        <w:bottom w:val="none" w:sz="0" w:space="0" w:color="auto"/>
        <w:right w:val="none" w:sz="0" w:space="0" w:color="auto"/>
      </w:divBdr>
    </w:div>
    <w:div w:id="421996167">
      <w:bodyDiv w:val="1"/>
      <w:marLeft w:val="0"/>
      <w:marRight w:val="0"/>
      <w:marTop w:val="0"/>
      <w:marBottom w:val="0"/>
      <w:divBdr>
        <w:top w:val="none" w:sz="0" w:space="0" w:color="auto"/>
        <w:left w:val="none" w:sz="0" w:space="0" w:color="auto"/>
        <w:bottom w:val="none" w:sz="0" w:space="0" w:color="auto"/>
        <w:right w:val="none" w:sz="0" w:space="0" w:color="auto"/>
      </w:divBdr>
    </w:div>
    <w:div w:id="445200095">
      <w:bodyDiv w:val="1"/>
      <w:marLeft w:val="0"/>
      <w:marRight w:val="0"/>
      <w:marTop w:val="0"/>
      <w:marBottom w:val="0"/>
      <w:divBdr>
        <w:top w:val="none" w:sz="0" w:space="0" w:color="auto"/>
        <w:left w:val="none" w:sz="0" w:space="0" w:color="auto"/>
        <w:bottom w:val="none" w:sz="0" w:space="0" w:color="auto"/>
        <w:right w:val="none" w:sz="0" w:space="0" w:color="auto"/>
      </w:divBdr>
    </w:div>
    <w:div w:id="809858544">
      <w:bodyDiv w:val="1"/>
      <w:marLeft w:val="0"/>
      <w:marRight w:val="0"/>
      <w:marTop w:val="0"/>
      <w:marBottom w:val="0"/>
      <w:divBdr>
        <w:top w:val="none" w:sz="0" w:space="0" w:color="auto"/>
        <w:left w:val="none" w:sz="0" w:space="0" w:color="auto"/>
        <w:bottom w:val="none" w:sz="0" w:space="0" w:color="auto"/>
        <w:right w:val="none" w:sz="0" w:space="0" w:color="auto"/>
      </w:divBdr>
    </w:div>
    <w:div w:id="10902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783C9-0386-4034-858F-624D25CCFD46}"/>
</file>

<file path=customXml/itemProps2.xml><?xml version="1.0" encoding="utf-8"?>
<ds:datastoreItem xmlns:ds="http://schemas.openxmlformats.org/officeDocument/2006/customXml" ds:itemID="{6A111256-55C4-4719-8D35-FBA4739A9B8E}"/>
</file>

<file path=customXml/itemProps3.xml><?xml version="1.0" encoding="utf-8"?>
<ds:datastoreItem xmlns:ds="http://schemas.openxmlformats.org/officeDocument/2006/customXml" ds:itemID="{B175D772-3968-4605-AD1B-49A9559C0625}"/>
</file>

<file path=docProps/app.xml><?xml version="1.0" encoding="utf-8"?>
<Properties xmlns="http://schemas.openxmlformats.org/officeDocument/2006/extended-properties" xmlns:vt="http://schemas.openxmlformats.org/officeDocument/2006/docPropsVTypes">
  <Template>Normal</Template>
  <TotalTime>4</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buithithanhhoa</dc:creator>
  <cp:lastModifiedBy>phanhoangvu</cp:lastModifiedBy>
  <cp:revision>5</cp:revision>
  <cp:lastPrinted>2017-11-22T09:14:00Z</cp:lastPrinted>
  <dcterms:created xsi:type="dcterms:W3CDTF">2022-06-01T05:21:00Z</dcterms:created>
  <dcterms:modified xsi:type="dcterms:W3CDTF">2022-08-29T10:12:00Z</dcterms:modified>
</cp:coreProperties>
</file>